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b/>
          <w:bCs/>
          <w:sz w:val="52"/>
          <w:szCs w:val="52"/>
        </w:rPr>
      </w:pPr>
      <w:r>
        <w:rPr>
          <w:rFonts w:ascii="宋体" w:hAnsi="宋体"/>
          <w:b/>
          <w:bCs/>
          <w:sz w:val="52"/>
          <w:szCs w:val="52"/>
        </w:rPr>
        <w:t>2024</w:t>
      </w:r>
      <w:r>
        <w:rPr>
          <w:rFonts w:hint="eastAsia" w:ascii="宋体" w:hAnsi="宋体"/>
          <w:b/>
          <w:bCs/>
          <w:sz w:val="52"/>
          <w:szCs w:val="52"/>
        </w:rPr>
        <w:t>年度内蒙古自治区工业和信息化厅驻兴安盟无线电管理处</w:t>
      </w:r>
    </w:p>
    <w:p>
      <w:pPr>
        <w:spacing w:line="360" w:lineRule="auto"/>
        <w:jc w:val="center"/>
        <w:rPr>
          <w:rFonts w:ascii="宋体" w:hAnsi="宋体"/>
          <w:b/>
          <w:bCs/>
          <w:sz w:val="52"/>
          <w:szCs w:val="52"/>
        </w:rPr>
      </w:pPr>
      <w:r>
        <w:rPr>
          <w:rFonts w:hint="eastAsia" w:ascii="宋体" w:hAnsi="宋体"/>
          <w:b/>
          <w:bCs/>
          <w:sz w:val="52"/>
          <w:szCs w:val="52"/>
        </w:rPr>
        <w:t>公开报告</w:t>
      </w: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ind w:firstLine="2249" w:firstLineChars="700"/>
        <w:rPr>
          <w:rFonts w:ascii="仿宋" w:hAnsi="仿宋" w:eastAsia="仿宋"/>
          <w:b/>
          <w:sz w:val="32"/>
          <w:szCs w:val="32"/>
        </w:rPr>
        <w:sectPr>
          <w:footerReference r:id="rId3" w:type="default"/>
          <w:pgSz w:w="11906" w:h="16838"/>
          <w:pgMar w:top="1440" w:right="1083" w:bottom="1440" w:left="1083" w:header="0" w:footer="720" w:gutter="0"/>
          <w:cols w:space="425" w:num="1"/>
          <w:docGrid w:type="lines" w:linePitch="312" w:charSpace="0"/>
        </w:sectPr>
      </w:pPr>
    </w:p>
    <w:p>
      <w:pPr>
        <w:widowControl/>
        <w:spacing w:after="240"/>
        <w:jc w:val="center"/>
        <w:rPr>
          <w:rFonts w:ascii="Times New Roman" w:hAnsi="Times New Roman" w:eastAsia="Times New Roman" w:cs="Times New Roman"/>
          <w:kern w:val="0"/>
          <w:sz w:val="24"/>
        </w:rPr>
      </w:pPr>
      <w:bookmarkStart w:id="0" w:name="a000"/>
      <w:r>
        <w:rPr>
          <w:rFonts w:ascii="仿宋_GB2312" w:hAnsi="仿宋_GB2312" w:eastAsia="仿宋_GB2312" w:cs="仿宋_GB2312"/>
          <w:b/>
          <w:bCs/>
          <w:kern w:val="0"/>
          <w:sz w:val="54"/>
          <w:szCs w:val="54"/>
        </w:rPr>
        <w:t>目 录</w:t>
      </w:r>
    </w:p>
    <w:p>
      <w:pPr>
        <w:widowControl/>
        <w:spacing w:before="240" w:after="240"/>
        <w:jc w:val="left"/>
        <w:rPr>
          <w:rFonts w:ascii="Times New Roman" w:hAnsi="Times New Roman" w:eastAsia="Times New Roman" w:cs="Times New Roman"/>
          <w:kern w:val="0"/>
          <w:sz w:val="24"/>
        </w:rPr>
      </w:pPr>
      <w:r>
        <w:rPr>
          <w:rFonts w:ascii="Times New Roman" w:hAnsi="Times New Roman" w:eastAsia="Times New Roman" w:cs="Times New Roman"/>
          <w:b/>
          <w:bCs/>
          <w:kern w:val="0"/>
          <w:sz w:val="24"/>
        </w:rPr>
        <w:t> </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第一部分 部门（单位）概况</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一、主要职能、职责</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二、部门（单位）机构设置及决算单位构成情况</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w:t>
      </w:r>
      <w:r>
        <w:rPr>
          <w:rFonts w:ascii="times_new_roman" w:hAnsi="times_new_roman" w:eastAsia="times_new_roman" w:cs="times_new_roman"/>
          <w:kern w:val="0"/>
          <w:sz w:val="27"/>
          <w:szCs w:val="27"/>
        </w:rPr>
        <w:t>2024</w:t>
      </w:r>
      <w:r>
        <w:rPr>
          <w:rFonts w:ascii="仿宋_GB2312" w:hAnsi="仿宋_GB2312" w:eastAsia="仿宋_GB2312" w:cs="仿宋_GB2312"/>
          <w:kern w:val="0"/>
          <w:sz w:val="27"/>
          <w:szCs w:val="27"/>
        </w:rPr>
        <w:t>年度部门（单位）主要工作完成情况</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第二部分 部门（单位）决算情况说明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一、收入支出决算总体情况说明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二、收入决算情况说明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三、支出决算情况说明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四、财政拨款收入支出决算总体情况说明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五、一般公共预算财政拨款支出决算情况说明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六、一般公共预算财政拨款基本支出决算情况说明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七、一般公共预算财政拨款项目支出决算情况说明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八、财政拨款“三公”经费支出决算情况说明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九、政府性基金预算财政拨款支出决算情况说明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十、国有资本经营预算财政拨款支出决算情况说明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十一、机关运行经费（公用经费）支出决算情况说明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十二、政府采购支出决算情况说明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十三、国有资产占用情况说明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十四、预算绩效情况说明</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第三部分 名词解释</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第四部分 决算公开联系方式及信息反馈渠道</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第五部分 部门（单位）决算表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一、收入支出决算总表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二、收入决算表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三、支出决算表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四、财政拨款收入支出决算总表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五、一般公共预算财政拨款支出决算表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六、一般公共预算财政拨款基本支出决算明细表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七、一般公共预算财政拨款项目支出决算明细表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八、政府性基金预算财政拨款收入支出决算表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九、国有资本经营预算财政拨款收入支出决算表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十、财政拨款“三公”经费支出决算表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十一、机关运行经费支出、国有资产占用情况及政府采购支出信息表</w:t>
      </w:r>
    </w:p>
    <w:p>
      <w:pPr>
        <w:widowControl/>
        <w:spacing w:before="240" w:after="240"/>
        <w:rPr>
          <w:rFonts w:ascii="Times New Roman" w:hAnsi="Times New Roman" w:eastAsia="Times New Roman" w:cs="Times New Roman"/>
          <w:kern w:val="0"/>
          <w:sz w:val="24"/>
        </w:rPr>
      </w:pPr>
    </w:p>
    <w:p>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第一部分 部门（单位）概况</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一、主要职能、职责</w:t>
      </w:r>
    </w:p>
    <w:p>
      <w:pPr>
        <w:ind w:firstLine="540" w:firstLineChars="200"/>
        <w:rPr>
          <w:rFonts w:hint="eastAsia" w:ascii="方正仿宋_GB2312" w:hAnsi="方正仿宋_GB2312" w:eastAsia="方正仿宋_GB2312" w:cs="方正仿宋_GB2312"/>
          <w:sz w:val="27"/>
          <w:szCs w:val="27"/>
        </w:rPr>
      </w:pPr>
      <w:r>
        <w:rPr>
          <w:rFonts w:ascii="仿宋_GB2312" w:hAnsi="仿宋_GB2312" w:eastAsia="仿宋_GB2312" w:cs="仿宋_GB2312"/>
          <w:color w:val="0E00FE"/>
          <w:kern w:val="0"/>
          <w:sz w:val="27"/>
          <w:szCs w:val="27"/>
        </w:rPr>
        <w:t xml:space="preserve"> </w:t>
      </w:r>
      <w:r>
        <w:rPr>
          <w:rFonts w:hint="eastAsia" w:ascii="方正仿宋_GB2312" w:hAnsi="方正仿宋_GB2312" w:eastAsia="方正仿宋_GB2312" w:cs="方正仿宋_GB2312"/>
          <w:sz w:val="27"/>
          <w:szCs w:val="27"/>
        </w:rPr>
        <w:t>(一)贯彻、执行国家和内蒙古自治区无线电管理的方针、政策、法规和规章；</w:t>
      </w:r>
    </w:p>
    <w:p>
      <w:pPr>
        <w:ind w:firstLine="540" w:firstLineChars="200"/>
        <w:rPr>
          <w:rFonts w:hint="eastAsia" w:ascii="方正仿宋_GB2312" w:hAnsi="方正仿宋_GB2312" w:eastAsia="方正仿宋_GB2312" w:cs="方正仿宋_GB2312"/>
          <w:sz w:val="27"/>
          <w:szCs w:val="27"/>
        </w:rPr>
      </w:pPr>
      <w:r>
        <w:rPr>
          <w:rFonts w:hint="eastAsia" w:ascii="方正仿宋_GB2312" w:hAnsi="方正仿宋_GB2312" w:eastAsia="方正仿宋_GB2312" w:cs="方正仿宋_GB2312"/>
          <w:sz w:val="27"/>
          <w:szCs w:val="27"/>
        </w:rPr>
        <w:t>(二)代表内蒙古自治区工信厅在辖区内行使无线电管理权、执法权和收取无线电管理的相关费用,协调处理无线电干扰及其它无线电管理事宜；</w:t>
      </w:r>
    </w:p>
    <w:p>
      <w:pPr>
        <w:rPr>
          <w:rFonts w:hint="eastAsia" w:ascii="方正仿宋_GB2312" w:hAnsi="方正仿宋_GB2312" w:eastAsia="方正仿宋_GB2312" w:cs="方正仿宋_GB2312"/>
          <w:sz w:val="27"/>
          <w:szCs w:val="27"/>
        </w:rPr>
      </w:pPr>
      <w:r>
        <w:rPr>
          <w:rFonts w:hint="eastAsia" w:ascii="方正仿宋_GB2312" w:hAnsi="方正仿宋_GB2312" w:eastAsia="方正仿宋_GB2312" w:cs="方正仿宋_GB2312"/>
          <w:sz w:val="27"/>
          <w:szCs w:val="27"/>
        </w:rPr>
        <w:t xml:space="preserve"> </w:t>
      </w:r>
      <w:r>
        <w:rPr>
          <w:rFonts w:hint="eastAsia" w:ascii="方正仿宋_GB2312" w:hAnsi="方正仿宋_GB2312" w:eastAsia="方正仿宋_GB2312" w:cs="方正仿宋_GB2312"/>
          <w:sz w:val="27"/>
          <w:szCs w:val="27"/>
          <w:lang w:val="en-US" w:eastAsia="zh-CN"/>
        </w:rPr>
        <w:t xml:space="preserve">  </w:t>
      </w:r>
      <w:r>
        <w:rPr>
          <w:rFonts w:hint="eastAsia" w:ascii="方正仿宋_GB2312" w:hAnsi="方正仿宋_GB2312" w:eastAsia="方正仿宋_GB2312" w:cs="方正仿宋_GB2312"/>
          <w:sz w:val="27"/>
          <w:szCs w:val="27"/>
        </w:rPr>
        <w:t xml:space="preserve"> (三)根据审批权限审查批准设置和使用无线电台（站），指配频率、核配呼号，核发电台执照，实行无线电台（站）的统一管理；</w:t>
      </w:r>
    </w:p>
    <w:p>
      <w:pPr>
        <w:rPr>
          <w:rFonts w:hint="eastAsia" w:ascii="方正仿宋_GB2312" w:hAnsi="方正仿宋_GB2312" w:eastAsia="方正仿宋_GB2312" w:cs="方正仿宋_GB2312"/>
          <w:sz w:val="27"/>
          <w:szCs w:val="27"/>
        </w:rPr>
      </w:pPr>
      <w:r>
        <w:rPr>
          <w:rFonts w:hint="eastAsia" w:ascii="方正仿宋_GB2312" w:hAnsi="方正仿宋_GB2312" w:eastAsia="方正仿宋_GB2312" w:cs="方正仿宋_GB2312"/>
          <w:sz w:val="27"/>
          <w:szCs w:val="27"/>
        </w:rPr>
        <w:t xml:space="preserve">  </w:t>
      </w:r>
      <w:r>
        <w:rPr>
          <w:rFonts w:hint="eastAsia" w:ascii="方正仿宋_GB2312" w:hAnsi="方正仿宋_GB2312" w:eastAsia="方正仿宋_GB2312" w:cs="方正仿宋_GB2312"/>
          <w:sz w:val="27"/>
          <w:szCs w:val="27"/>
          <w:lang w:val="en-US" w:eastAsia="zh-CN"/>
        </w:rPr>
        <w:t xml:space="preserve">  </w:t>
      </w:r>
      <w:r>
        <w:rPr>
          <w:rFonts w:hint="eastAsia" w:ascii="方正仿宋_GB2312" w:hAnsi="方正仿宋_GB2312" w:eastAsia="方正仿宋_GB2312" w:cs="方正仿宋_GB2312"/>
          <w:sz w:val="27"/>
          <w:szCs w:val="27"/>
        </w:rPr>
        <w:t>(四)领导监测站在辖区内开展无线电监测，电磁兼容分析，查处干扰和进行设备检测工作；</w:t>
      </w:r>
    </w:p>
    <w:p>
      <w:pPr>
        <w:rPr>
          <w:rFonts w:hint="eastAsia" w:ascii="方正仿宋_GB2312" w:hAnsi="方正仿宋_GB2312" w:eastAsia="方正仿宋_GB2312" w:cs="方正仿宋_GB2312"/>
          <w:sz w:val="27"/>
          <w:szCs w:val="27"/>
        </w:rPr>
      </w:pPr>
      <w:r>
        <w:rPr>
          <w:rFonts w:hint="eastAsia" w:ascii="方正仿宋_GB2312" w:hAnsi="方正仿宋_GB2312" w:eastAsia="方正仿宋_GB2312" w:cs="方正仿宋_GB2312"/>
          <w:sz w:val="27"/>
          <w:szCs w:val="27"/>
        </w:rPr>
        <w:t xml:space="preserve"> </w:t>
      </w:r>
      <w:r>
        <w:rPr>
          <w:rFonts w:hint="eastAsia" w:ascii="方正仿宋_GB2312" w:hAnsi="方正仿宋_GB2312" w:eastAsia="方正仿宋_GB2312" w:cs="方正仿宋_GB2312"/>
          <w:sz w:val="27"/>
          <w:szCs w:val="27"/>
          <w:lang w:val="en-US" w:eastAsia="zh-CN"/>
        </w:rPr>
        <w:t xml:space="preserve">  </w:t>
      </w:r>
      <w:r>
        <w:rPr>
          <w:rFonts w:hint="eastAsia" w:ascii="方正仿宋_GB2312" w:hAnsi="方正仿宋_GB2312" w:eastAsia="方正仿宋_GB2312" w:cs="方正仿宋_GB2312"/>
          <w:sz w:val="27"/>
          <w:szCs w:val="27"/>
        </w:rPr>
        <w:t xml:space="preserve"> (五)负责辖区内无线电设备研制、生产、进口的初审工作和监督检查工作；</w:t>
      </w:r>
    </w:p>
    <w:p>
      <w:pPr>
        <w:rPr>
          <w:rFonts w:hint="eastAsia" w:ascii="方正仿宋_GB2312" w:hAnsi="方正仿宋_GB2312" w:eastAsia="方正仿宋_GB2312" w:cs="方正仿宋_GB2312"/>
          <w:sz w:val="27"/>
          <w:szCs w:val="27"/>
        </w:rPr>
      </w:pPr>
      <w:r>
        <w:rPr>
          <w:rFonts w:hint="eastAsia" w:ascii="方正仿宋_GB2312" w:hAnsi="方正仿宋_GB2312" w:eastAsia="方正仿宋_GB2312" w:cs="方正仿宋_GB2312"/>
          <w:color w:val="0070C0"/>
          <w:sz w:val="27"/>
          <w:szCs w:val="27"/>
        </w:rPr>
        <w:t xml:space="preserve">  </w:t>
      </w:r>
      <w:r>
        <w:rPr>
          <w:rFonts w:hint="eastAsia" w:ascii="方正仿宋_GB2312" w:hAnsi="方正仿宋_GB2312" w:eastAsia="方正仿宋_GB2312" w:cs="方正仿宋_GB2312"/>
          <w:color w:val="0070C0"/>
          <w:sz w:val="27"/>
          <w:szCs w:val="27"/>
          <w:lang w:val="en-US" w:eastAsia="zh-CN"/>
        </w:rPr>
        <w:t xml:space="preserve">  </w:t>
      </w:r>
      <w:r>
        <w:rPr>
          <w:rFonts w:hint="eastAsia" w:ascii="方正仿宋_GB2312" w:hAnsi="方正仿宋_GB2312" w:eastAsia="方正仿宋_GB2312" w:cs="方正仿宋_GB2312"/>
          <w:sz w:val="27"/>
          <w:szCs w:val="27"/>
        </w:rPr>
        <w:t>(六)负责辖区内无线电管理的宣传、调研工作，做好当地有关部门与无线电管理机构的联系、协调工作。</w:t>
      </w:r>
    </w:p>
    <w:p>
      <w:pPr>
        <w:rPr>
          <w:rFonts w:ascii="Times New Roman" w:hAnsi="Times New Roman" w:eastAsia="Times New Roman" w:cs="Times New Roman"/>
          <w:kern w:val="0"/>
          <w:sz w:val="24"/>
        </w:rPr>
      </w:pPr>
      <w:r>
        <w:rPr>
          <w:rFonts w:hint="eastAsia" w:ascii="方正仿宋_GB2312" w:hAnsi="方正仿宋_GB2312" w:eastAsia="方正仿宋_GB2312" w:cs="方正仿宋_GB2312"/>
          <w:sz w:val="27"/>
          <w:szCs w:val="27"/>
        </w:rPr>
        <w:t xml:space="preserve"> </w:t>
      </w:r>
      <w:r>
        <w:rPr>
          <w:rFonts w:hint="eastAsia" w:ascii="方正仿宋_GB2312" w:hAnsi="方正仿宋_GB2312" w:eastAsia="方正仿宋_GB2312" w:cs="方正仿宋_GB2312"/>
          <w:sz w:val="27"/>
          <w:szCs w:val="27"/>
          <w:lang w:val="en-US" w:eastAsia="zh-CN"/>
        </w:rPr>
        <w:t xml:space="preserve">  </w:t>
      </w:r>
      <w:r>
        <w:rPr>
          <w:rFonts w:hint="eastAsia" w:ascii="方正仿宋_GB2312" w:hAnsi="方正仿宋_GB2312" w:eastAsia="方正仿宋_GB2312" w:cs="方正仿宋_GB2312"/>
          <w:sz w:val="27"/>
          <w:szCs w:val="27"/>
        </w:rPr>
        <w:t xml:space="preserve"> (七)负责完成内蒙古自治区工信厅和当地政府交办的其它任务。</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二、部门（单位）机构设置及决算单位构成情况</w:t>
      </w:r>
    </w:p>
    <w:p>
      <w:pPr>
        <w:widowControl/>
        <w:spacing w:before="240" w:after="240"/>
        <w:rPr>
          <w:rFonts w:hint="eastAsia" w:ascii="Times New Roman" w:hAnsi="Times New Roman" w:eastAsia="仿宋_GB2312" w:cs="Times New Roman"/>
          <w:kern w:val="0"/>
          <w:sz w:val="24"/>
          <w:lang w:eastAsia="zh-CN"/>
        </w:rPr>
      </w:pPr>
      <w:r>
        <w:rPr>
          <w:rFonts w:ascii="times_new_roman" w:hAnsi="times_new_roman" w:eastAsia="times_new_roman" w:cs="times_new_roman"/>
          <w:kern w:val="0"/>
          <w:sz w:val="27"/>
          <w:szCs w:val="27"/>
        </w:rPr>
        <w:t>    1</w:t>
      </w:r>
      <w:r>
        <w:rPr>
          <w:rFonts w:ascii="仿宋_GB2312" w:hAnsi="仿宋_GB2312" w:eastAsia="仿宋_GB2312" w:cs="仿宋_GB2312"/>
          <w:kern w:val="0"/>
          <w:sz w:val="27"/>
          <w:szCs w:val="27"/>
        </w:rPr>
        <w:t>.</w:t>
      </w:r>
      <w:r>
        <w:rPr>
          <w:rFonts w:ascii="仿宋_GB2312" w:hAnsi="仿宋_GB2312" w:eastAsia="仿宋_GB2312" w:cs="仿宋_GB2312"/>
          <w:color w:val="auto"/>
          <w:kern w:val="0"/>
          <w:sz w:val="27"/>
          <w:szCs w:val="27"/>
        </w:rPr>
        <w:t>本单位</w:t>
      </w:r>
      <w:r>
        <w:rPr>
          <w:rFonts w:hint="eastAsia" w:ascii="仿宋_GB2312" w:hAnsi="仿宋_GB2312" w:eastAsia="仿宋_GB2312" w:cs="仿宋_GB2312"/>
          <w:color w:val="auto"/>
          <w:kern w:val="0"/>
          <w:sz w:val="27"/>
          <w:szCs w:val="27"/>
          <w:lang w:val="en-US" w:eastAsia="zh-CN"/>
        </w:rPr>
        <w:t>为内蒙古自治区工业和信息化厅下属行政单位。本单位</w:t>
      </w:r>
      <w:r>
        <w:rPr>
          <w:rFonts w:ascii="仿宋_GB2312" w:hAnsi="仿宋_GB2312" w:eastAsia="仿宋_GB2312" w:cs="仿宋_GB2312"/>
          <w:color w:val="auto"/>
          <w:kern w:val="0"/>
          <w:sz w:val="27"/>
          <w:szCs w:val="27"/>
        </w:rPr>
        <w:t>无下属单位</w:t>
      </w:r>
      <w:r>
        <w:rPr>
          <w:rFonts w:hint="eastAsia" w:ascii="仿宋_GB2312" w:hAnsi="仿宋_GB2312" w:eastAsia="仿宋_GB2312" w:cs="仿宋_GB2312"/>
          <w:color w:val="auto"/>
          <w:kern w:val="0"/>
          <w:sz w:val="27"/>
          <w:szCs w:val="27"/>
          <w:lang w:eastAsia="zh-CN"/>
        </w:rPr>
        <w:t>。</w:t>
      </w:r>
    </w:p>
    <w:p>
      <w:pPr>
        <w:widowControl/>
        <w:spacing w:before="240" w:after="240"/>
        <w:rPr>
          <w:rFonts w:ascii="Times New Roman" w:hAnsi="Times New Roman" w:eastAsia="Times New Roman" w:cs="Times New Roman"/>
          <w:kern w:val="0"/>
          <w:sz w:val="24"/>
        </w:rPr>
      </w:pPr>
      <w:r>
        <w:rPr>
          <w:rFonts w:ascii="times_new_roman" w:hAnsi="times_new_roman" w:eastAsia="times_new_roman" w:cs="times_new_roman"/>
          <w:kern w:val="0"/>
          <w:sz w:val="27"/>
          <w:szCs w:val="27"/>
        </w:rPr>
        <w:t>    2</w:t>
      </w:r>
      <w:r>
        <w:rPr>
          <w:rFonts w:ascii="仿宋_GB2312" w:hAnsi="仿宋_GB2312" w:eastAsia="仿宋_GB2312" w:cs="仿宋_GB2312"/>
          <w:kern w:val="0"/>
          <w:sz w:val="27"/>
          <w:szCs w:val="27"/>
        </w:rPr>
        <w:t>.从决算单位构成看，纳入本部门（单位）决算编制范围的预算单位共计</w:t>
      </w:r>
      <w:r>
        <w:rPr>
          <w:rFonts w:hint="eastAsia" w:ascii="仿宋_GB2312" w:hAnsi="仿宋_GB2312" w:eastAsia="仿宋_GB2312" w:cs="仿宋_GB2312"/>
          <w:kern w:val="0"/>
          <w:sz w:val="27"/>
          <w:szCs w:val="27"/>
          <w:u w:val="single"/>
          <w:lang w:val="en-US" w:eastAsia="zh-CN"/>
        </w:rPr>
        <w:t>1</w:t>
      </w:r>
      <w:r>
        <w:rPr>
          <w:rFonts w:ascii="仿宋_GB2312" w:hAnsi="仿宋_GB2312" w:eastAsia="仿宋_GB2312" w:cs="仿宋_GB2312"/>
          <w:kern w:val="0"/>
          <w:sz w:val="27"/>
          <w:szCs w:val="27"/>
        </w:rPr>
        <w:t>家，详细情况见表：</w:t>
      </w:r>
    </w:p>
    <w:tbl>
      <w:tblPr>
        <w:tblStyle w:val="18"/>
        <w:tblW w:w="11790" w:type="dxa"/>
        <w:jc w:val="center"/>
        <w:tblCellSpacing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371"/>
        <w:gridCol w:w="6809"/>
        <w:gridCol w:w="3610"/>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460" w:hRule="atLeast"/>
          <w:tblHeader/>
          <w:tblCellSpacing w:w="15" w:type="dxa"/>
          <w:jc w:val="center"/>
        </w:trPr>
        <w:tc>
          <w:tcPr>
            <w:tcW w:w="1326"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序号</w:t>
            </w:r>
          </w:p>
        </w:tc>
        <w:tc>
          <w:tcPr>
            <w:tcW w:w="6779"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单位名称</w:t>
            </w:r>
          </w:p>
        </w:tc>
        <w:tc>
          <w:tcPr>
            <w:tcW w:w="356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单位性质</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368" w:hRule="atLeast"/>
          <w:tblCellSpacing w:w="15" w:type="dxa"/>
          <w:jc w:val="center"/>
        </w:trPr>
        <w:tc>
          <w:tcPr>
            <w:tcW w:w="1326"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1</w:t>
            </w:r>
          </w:p>
        </w:tc>
        <w:tc>
          <w:tcPr>
            <w:tcW w:w="6779"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rPr>
            </w:pPr>
            <w:r>
              <w:rPr>
                <w:rFonts w:hint="eastAsia" w:ascii="方正仿宋_GB2312" w:hAnsi="方正仿宋_GB2312" w:eastAsia="方正仿宋_GB2312" w:cs="方正仿宋_GB2312"/>
                <w:color w:val="333333"/>
                <w:sz w:val="27"/>
                <w:szCs w:val="27"/>
              </w:rPr>
              <w:t>内蒙古自治区工业和信息化厅驻兴安盟无线电管理处</w:t>
            </w:r>
          </w:p>
        </w:tc>
        <w:tc>
          <w:tcPr>
            <w:tcW w:w="356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行政单位</w:t>
            </w:r>
          </w:p>
        </w:tc>
      </w:tr>
    </w:tbl>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三、2024年度部门（单位）主要工作完成情况</w:t>
      </w:r>
    </w:p>
    <w:p>
      <w:pPr>
        <w:widowControl/>
        <w:jc w:val="left"/>
        <w:rPr>
          <w:rFonts w:hint="eastAsia" w:ascii="方正仿宋_GB2312" w:hAnsi="方正仿宋_GB2312" w:eastAsia="方正仿宋_GB2312" w:cs="方正仿宋_GB2312"/>
          <w:color w:val="333333"/>
          <w:sz w:val="27"/>
          <w:szCs w:val="27"/>
        </w:rPr>
      </w:pPr>
      <w:r>
        <w:rPr>
          <w:rFonts w:ascii="仿宋_GB2312" w:hAnsi="仿宋_GB2312" w:eastAsia="仿宋_GB2312" w:cs="仿宋_GB2312"/>
          <w:kern w:val="0"/>
          <w:sz w:val="27"/>
          <w:szCs w:val="27"/>
        </w:rPr>
        <w:t>   </w:t>
      </w:r>
      <w:r>
        <w:rPr>
          <w:rFonts w:hint="eastAsia" w:ascii="仿宋_GB2312" w:hAnsi="仿宋_GB2312" w:eastAsia="仿宋_GB2312" w:cs="仿宋_GB2312"/>
          <w:kern w:val="0"/>
          <w:sz w:val="27"/>
          <w:szCs w:val="27"/>
          <w:lang w:val="en-US" w:eastAsia="zh-CN"/>
        </w:rPr>
        <w:t xml:space="preserve"> </w:t>
      </w:r>
      <w:r>
        <w:rPr>
          <w:rFonts w:hint="eastAsia" w:ascii="方正仿宋_GB2312" w:hAnsi="方正仿宋_GB2312" w:eastAsia="方正仿宋_GB2312" w:cs="方正仿宋_GB2312"/>
          <w:color w:val="333333"/>
          <w:sz w:val="27"/>
          <w:szCs w:val="27"/>
        </w:rPr>
        <w:t>根据202</w:t>
      </w:r>
      <w:r>
        <w:rPr>
          <w:rFonts w:hint="eastAsia" w:ascii="方正仿宋_GB2312" w:hAnsi="方正仿宋_GB2312" w:eastAsia="方正仿宋_GB2312" w:cs="方正仿宋_GB2312"/>
          <w:color w:val="333333"/>
          <w:sz w:val="27"/>
          <w:szCs w:val="27"/>
          <w:lang w:val="en-US" w:eastAsia="zh-CN"/>
        </w:rPr>
        <w:t>4</w:t>
      </w:r>
      <w:r>
        <w:rPr>
          <w:rFonts w:hint="eastAsia" w:ascii="方正仿宋_GB2312" w:hAnsi="方正仿宋_GB2312" w:eastAsia="方正仿宋_GB2312" w:cs="方正仿宋_GB2312"/>
          <w:color w:val="333333"/>
          <w:sz w:val="27"/>
          <w:szCs w:val="27"/>
        </w:rPr>
        <w:t>年自治区无线电管理工作要点，及其他专项工作要求，全面提升无线电频率、台站管理工作水平，业务工作如下：</w:t>
      </w:r>
    </w:p>
    <w:p>
      <w:pPr>
        <w:widowControl/>
        <w:jc w:val="left"/>
        <w:rPr>
          <w:rFonts w:hint="eastAsia" w:ascii="方正仿宋_GB2312" w:hAnsi="方正仿宋_GB2312" w:eastAsia="方正仿宋_GB2312" w:cs="方正仿宋_GB2312"/>
          <w:color w:val="333333"/>
          <w:sz w:val="27"/>
          <w:szCs w:val="27"/>
        </w:rPr>
      </w:pPr>
      <w:r>
        <w:rPr>
          <w:rFonts w:hint="eastAsia" w:ascii="方正仿宋_GB2312" w:hAnsi="方正仿宋_GB2312" w:eastAsia="方正仿宋_GB2312" w:cs="方正仿宋_GB2312"/>
          <w:color w:val="333333"/>
          <w:sz w:val="27"/>
          <w:szCs w:val="27"/>
        </w:rPr>
        <w:t>行政审批及频率占用费的收取</w:t>
      </w:r>
    </w:p>
    <w:p>
      <w:pPr>
        <w:widowControl/>
        <w:ind w:firstLine="540" w:firstLineChars="200"/>
        <w:jc w:val="left"/>
        <w:rPr>
          <w:rFonts w:hint="eastAsia" w:ascii="方正仿宋_GB2312" w:hAnsi="方正仿宋_GB2312" w:eastAsia="方正仿宋_GB2312" w:cs="方正仿宋_GB2312"/>
          <w:color w:val="333333"/>
          <w:sz w:val="27"/>
          <w:szCs w:val="27"/>
        </w:rPr>
      </w:pPr>
      <w:r>
        <w:rPr>
          <w:rFonts w:hint="eastAsia" w:ascii="方正仿宋_GB2312" w:hAnsi="方正仿宋_GB2312" w:eastAsia="方正仿宋_GB2312" w:cs="方正仿宋_GB2312"/>
          <w:color w:val="333333"/>
          <w:sz w:val="27"/>
          <w:szCs w:val="27"/>
          <w:lang w:eastAsia="zh-CN"/>
        </w:rPr>
        <w:t>202</w:t>
      </w:r>
      <w:r>
        <w:rPr>
          <w:rFonts w:hint="eastAsia" w:ascii="方正仿宋_GB2312" w:hAnsi="方正仿宋_GB2312" w:eastAsia="方正仿宋_GB2312" w:cs="方正仿宋_GB2312"/>
          <w:color w:val="333333"/>
          <w:sz w:val="27"/>
          <w:szCs w:val="27"/>
          <w:lang w:val="en-US" w:eastAsia="zh-CN"/>
        </w:rPr>
        <w:t>4</w:t>
      </w:r>
      <w:r>
        <w:rPr>
          <w:rFonts w:hint="eastAsia" w:ascii="方正仿宋_GB2312" w:hAnsi="方正仿宋_GB2312" w:eastAsia="方正仿宋_GB2312" w:cs="方正仿宋_GB2312"/>
          <w:color w:val="333333"/>
          <w:sz w:val="27"/>
          <w:szCs w:val="27"/>
        </w:rPr>
        <w:t>年我处共向12家单位发送收费文件，经过与缴款单位联系沟通，现已完成12家单位的缴费工作。</w:t>
      </w:r>
    </w:p>
    <w:p>
      <w:pPr>
        <w:widowControl/>
        <w:jc w:val="left"/>
        <w:rPr>
          <w:rFonts w:hint="eastAsia" w:ascii="方正仿宋_GB2312" w:hAnsi="方正仿宋_GB2312" w:eastAsia="方正仿宋_GB2312" w:cs="方正仿宋_GB2312"/>
          <w:color w:val="333333"/>
          <w:sz w:val="27"/>
          <w:szCs w:val="27"/>
        </w:rPr>
      </w:pPr>
      <w:r>
        <w:rPr>
          <w:rFonts w:hint="eastAsia" w:ascii="方正仿宋_GB2312" w:hAnsi="方正仿宋_GB2312" w:eastAsia="方正仿宋_GB2312" w:cs="方正仿宋_GB2312"/>
          <w:color w:val="333333"/>
          <w:sz w:val="27"/>
          <w:szCs w:val="27"/>
        </w:rPr>
        <w:t xml:space="preserve">     （二）加强行政执法工作</w:t>
      </w:r>
    </w:p>
    <w:p>
      <w:pPr>
        <w:widowControl/>
        <w:jc w:val="left"/>
        <w:rPr>
          <w:rFonts w:hint="eastAsia" w:ascii="方正仿宋_GB2312" w:hAnsi="方正仿宋_GB2312" w:eastAsia="方正仿宋_GB2312" w:cs="方正仿宋_GB2312"/>
          <w:color w:val="333333"/>
          <w:sz w:val="27"/>
          <w:szCs w:val="27"/>
        </w:rPr>
      </w:pPr>
      <w:r>
        <w:rPr>
          <w:rFonts w:hint="eastAsia" w:ascii="方正仿宋_GB2312" w:hAnsi="方正仿宋_GB2312" w:eastAsia="方正仿宋_GB2312" w:cs="方正仿宋_GB2312"/>
          <w:color w:val="333333"/>
          <w:sz w:val="27"/>
          <w:szCs w:val="27"/>
        </w:rPr>
        <w:t xml:space="preserve">     </w:t>
      </w:r>
      <w:r>
        <w:rPr>
          <w:rFonts w:hint="eastAsia" w:ascii="方正仿宋_GB2312" w:hAnsi="方正仿宋_GB2312" w:eastAsia="方正仿宋_GB2312" w:cs="方正仿宋_GB2312"/>
          <w:color w:val="333333"/>
          <w:sz w:val="27"/>
          <w:szCs w:val="27"/>
          <w:lang w:eastAsia="zh-CN"/>
        </w:rPr>
        <w:t>202</w:t>
      </w:r>
      <w:r>
        <w:rPr>
          <w:rFonts w:hint="eastAsia" w:ascii="方正仿宋_GB2312" w:hAnsi="方正仿宋_GB2312" w:eastAsia="方正仿宋_GB2312" w:cs="方正仿宋_GB2312"/>
          <w:color w:val="333333"/>
          <w:sz w:val="27"/>
          <w:szCs w:val="27"/>
          <w:lang w:val="en-US" w:eastAsia="zh-CN"/>
        </w:rPr>
        <w:t>4</w:t>
      </w:r>
      <w:r>
        <w:rPr>
          <w:rFonts w:hint="eastAsia" w:ascii="方正仿宋_GB2312" w:hAnsi="方正仿宋_GB2312" w:eastAsia="方正仿宋_GB2312" w:cs="方正仿宋_GB2312"/>
          <w:color w:val="333333"/>
          <w:sz w:val="27"/>
          <w:szCs w:val="27"/>
        </w:rPr>
        <w:t>年我处共处理拆除2起黑广播，参与查找2起频率干扰，分别为国家提供的GPS干扰任务与乌兰浩特机场332MHz下滑台干扰。</w:t>
      </w:r>
    </w:p>
    <w:p>
      <w:pPr>
        <w:widowControl/>
        <w:jc w:val="left"/>
        <w:rPr>
          <w:rFonts w:hint="eastAsia" w:ascii="方正仿宋_GB2312" w:hAnsi="方正仿宋_GB2312" w:eastAsia="方正仿宋_GB2312" w:cs="方正仿宋_GB2312"/>
          <w:color w:val="333333"/>
          <w:sz w:val="27"/>
          <w:szCs w:val="27"/>
        </w:rPr>
      </w:pPr>
      <w:r>
        <w:rPr>
          <w:rFonts w:hint="eastAsia" w:ascii="方正仿宋_GB2312" w:hAnsi="方正仿宋_GB2312" w:eastAsia="方正仿宋_GB2312" w:cs="方正仿宋_GB2312"/>
          <w:color w:val="333333"/>
          <w:sz w:val="27"/>
          <w:szCs w:val="27"/>
        </w:rPr>
        <w:t xml:space="preserve">    （三）做好业余无线电管理工作</w:t>
      </w:r>
    </w:p>
    <w:p>
      <w:pPr>
        <w:widowControl/>
        <w:jc w:val="left"/>
        <w:rPr>
          <w:rFonts w:hint="eastAsia" w:ascii="方正仿宋_GB2312" w:hAnsi="方正仿宋_GB2312" w:eastAsia="方正仿宋_GB2312" w:cs="方正仿宋_GB2312"/>
          <w:color w:val="333333"/>
          <w:sz w:val="27"/>
          <w:szCs w:val="27"/>
        </w:rPr>
      </w:pPr>
      <w:r>
        <w:rPr>
          <w:rFonts w:hint="eastAsia" w:ascii="方正仿宋_GB2312" w:hAnsi="方正仿宋_GB2312" w:eastAsia="方正仿宋_GB2312" w:cs="方正仿宋_GB2312"/>
          <w:color w:val="333333"/>
          <w:sz w:val="27"/>
          <w:szCs w:val="27"/>
        </w:rPr>
        <w:t xml:space="preserve">    截至12月31日，兴安盟办理业余无线电台2个，今年于6月26日组织一次业余无线电考试，新增业余操作人员4人。我盟业余无线电爱好者均能按照业余无线电操作要求进行合理合法的频率  使用，对正常的频率使用未造成影响。</w:t>
      </w:r>
    </w:p>
    <w:p>
      <w:pPr>
        <w:widowControl/>
        <w:jc w:val="left"/>
        <w:rPr>
          <w:rFonts w:hint="eastAsia" w:ascii="方正仿宋_GB2312" w:hAnsi="方正仿宋_GB2312" w:eastAsia="方正仿宋_GB2312" w:cs="方正仿宋_GB2312"/>
          <w:color w:val="333333"/>
          <w:sz w:val="27"/>
          <w:szCs w:val="27"/>
        </w:rPr>
      </w:pPr>
      <w:r>
        <w:rPr>
          <w:rFonts w:hint="eastAsia" w:ascii="方正仿宋_GB2312" w:hAnsi="方正仿宋_GB2312" w:eastAsia="方正仿宋_GB2312" w:cs="方正仿宋_GB2312"/>
          <w:color w:val="333333"/>
          <w:sz w:val="27"/>
          <w:szCs w:val="27"/>
        </w:rPr>
        <w:t xml:space="preserve">      （四）履行社会职能</w:t>
      </w:r>
    </w:p>
    <w:p>
      <w:pPr>
        <w:widowControl/>
        <w:jc w:val="left"/>
        <w:rPr>
          <w:rFonts w:ascii="Times New Roman" w:hAnsi="Times New Roman" w:eastAsia="Times New Roman" w:cs="Times New Roman"/>
          <w:kern w:val="0"/>
          <w:sz w:val="24"/>
        </w:rPr>
      </w:pPr>
      <w:r>
        <w:rPr>
          <w:rFonts w:hint="eastAsia" w:ascii="方正仿宋_GB2312" w:hAnsi="方正仿宋_GB2312" w:eastAsia="方正仿宋_GB2312" w:cs="方正仿宋_GB2312"/>
          <w:color w:val="333333"/>
          <w:sz w:val="27"/>
          <w:szCs w:val="27"/>
        </w:rPr>
        <w:t xml:space="preserve">      积极参加国家考试保障工作。参加公务员考试、高考、各种执业资格考试的保障，我处应当地政府要求参加了公务员考试、高考、各种执业资格考试的考前考务会，由政府组织统筹安排，与各方协调分工，积极应对各项国家重要考试，在考场较多，人员、车辆较少的情况下配合各部门做好考试的保障工作，保证考试的公平、公正的顺利进行，无无线电作弊情况出现。</w:t>
      </w:r>
    </w:p>
    <w:p>
      <w:pPr>
        <w:widowControl/>
        <w:spacing w:before="240" w:after="240"/>
        <w:jc w:val="left"/>
        <w:rPr>
          <w:rFonts w:ascii="Times New Roman" w:hAnsi="Times New Roman" w:eastAsia="Times New Roman" w:cs="Times New Roman"/>
          <w:kern w:val="0"/>
          <w:sz w:val="24"/>
        </w:rPr>
      </w:pPr>
    </w:p>
    <w:p>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第二部分 部门（单位）决算情况说明</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一、收入支出决算总体情况说明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内蒙古自治区工业和信息化厅驻兴安盟无线电管理处 2024年度收入、支出决算总计均为</w:t>
      </w:r>
      <w:r>
        <w:rPr>
          <w:rFonts w:eastAsia="Times New Roman"/>
          <w:color w:val="000000"/>
          <w:kern w:val="0"/>
          <w:sz w:val="27"/>
          <w:szCs w:val="27"/>
          <w:u w:val="single" w:color="000000"/>
        </w:rPr>
        <w:t xml:space="preserve"> 155.69</w:t>
      </w:r>
      <w:r>
        <w:rPr>
          <w:rFonts w:ascii="仿宋_GB2312" w:hAnsi="仿宋_GB2312" w:eastAsia="仿宋_GB2312" w:cs="仿宋_GB2312"/>
          <w:color w:val="000000"/>
          <w:kern w:val="0"/>
          <w:sz w:val="27"/>
          <w:szCs w:val="27"/>
        </w:rPr>
        <w:t>万元。与年初预算相比，收、支总计各减少</w:t>
      </w:r>
      <w:r>
        <w:rPr>
          <w:rFonts w:eastAsia="Times New Roman"/>
          <w:color w:val="000000"/>
          <w:kern w:val="0"/>
          <w:sz w:val="27"/>
          <w:szCs w:val="27"/>
          <w:u w:val="single" w:color="000000"/>
        </w:rPr>
        <w:t>43.79</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21.95</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本年有一人退休，一人调出</w:t>
      </w:r>
      <w:r>
        <w:rPr>
          <w:rFonts w:ascii="仿宋_GB2312" w:hAnsi="仿宋_GB2312" w:eastAsia="仿宋_GB2312" w:cs="仿宋_GB2312"/>
          <w:color w:val="000000"/>
          <w:kern w:val="0"/>
          <w:sz w:val="27"/>
          <w:szCs w:val="27"/>
        </w:rPr>
        <w:t>；与上年决算相比，收、支总计各减少</w:t>
      </w:r>
      <w:r>
        <w:rPr>
          <w:rFonts w:eastAsia="Times New Roman"/>
          <w:color w:val="000000"/>
          <w:kern w:val="0"/>
          <w:sz w:val="27"/>
          <w:szCs w:val="27"/>
          <w:u w:val="single" w:color="000000"/>
        </w:rPr>
        <w:t>25.36</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14.01</w:t>
      </w:r>
      <w:r>
        <w:rPr>
          <w:rFonts w:ascii="仿宋_GB2312" w:hAnsi="仿宋_GB2312" w:eastAsia="仿宋_GB2312" w:cs="仿宋_GB2312"/>
          <w:color w:val="000000"/>
          <w:kern w:val="0"/>
          <w:sz w:val="27"/>
          <w:szCs w:val="27"/>
        </w:rPr>
        <w:t>%。其中：</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（一）收入决算总计</w:t>
      </w:r>
      <w:r>
        <w:rPr>
          <w:rFonts w:ascii="times_new_roman" w:hAnsi="times_new_roman" w:eastAsia="times_new_roman" w:cs="times_new_roman"/>
          <w:b/>
          <w:bCs/>
          <w:color w:val="000000"/>
          <w:kern w:val="0"/>
          <w:sz w:val="27"/>
          <w:szCs w:val="27"/>
          <w:u w:val="single" w:color="000000"/>
        </w:rPr>
        <w:t> 155.69</w:t>
      </w:r>
      <w:r>
        <w:rPr>
          <w:rFonts w:ascii="kai_ti_gb2312" w:hAnsi="kai_ti_gb2312" w:eastAsia="kai_ti_gb2312" w:cs="kai_ti_gb2312"/>
          <w:b/>
          <w:bCs/>
          <w:color w:val="000000"/>
          <w:kern w:val="0"/>
          <w:sz w:val="27"/>
          <w:szCs w:val="27"/>
        </w:rPr>
        <w:t>万元。包括：</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1.本年收入决算合计</w:t>
      </w:r>
      <w:r>
        <w:rPr>
          <w:rFonts w:ascii="times_new_roman" w:hAnsi="times_new_roman" w:eastAsia="times_new_roman" w:cs="times_new_roman"/>
          <w:color w:val="000000"/>
          <w:kern w:val="0"/>
          <w:sz w:val="27"/>
          <w:szCs w:val="27"/>
          <w:u w:val="single" w:color="000000"/>
        </w:rPr>
        <w:t> 149.71</w:t>
      </w:r>
      <w:r>
        <w:rPr>
          <w:rFonts w:ascii="仿宋_GB2312" w:hAnsi="仿宋_GB2312" w:eastAsia="仿宋_GB2312" w:cs="仿宋_GB2312"/>
          <w:color w:val="000000"/>
          <w:kern w:val="0"/>
          <w:sz w:val="27"/>
          <w:szCs w:val="27"/>
        </w:rPr>
        <w:t>万元。与上年决算相比，减少</w:t>
      </w:r>
      <w:r>
        <w:rPr>
          <w:rFonts w:ascii="times_new_roman" w:hAnsi="times_new_roman" w:eastAsia="times_new_roman" w:cs="times_new_roman"/>
          <w:color w:val="000000"/>
          <w:kern w:val="0"/>
          <w:sz w:val="27"/>
          <w:szCs w:val="27"/>
          <w:u w:val="single" w:color="000000"/>
        </w:rPr>
        <w:t>20.30</w:t>
      </w:r>
      <w:r>
        <w:rPr>
          <w:rFonts w:ascii="仿宋_GB2312" w:hAnsi="仿宋_GB2312" w:eastAsia="仿宋_GB2312" w:cs="仿宋_GB2312"/>
          <w:color w:val="000000"/>
          <w:kern w:val="0"/>
          <w:sz w:val="27"/>
          <w:szCs w:val="27"/>
        </w:rPr>
        <w:t>万元，下降</w:t>
      </w:r>
      <w:r>
        <w:rPr>
          <w:rFonts w:ascii="times_new_roman" w:hAnsi="times_new_roman" w:eastAsia="times_new_roman" w:cs="times_new_roman"/>
          <w:color w:val="000000"/>
          <w:kern w:val="0"/>
          <w:sz w:val="27"/>
          <w:szCs w:val="27"/>
          <w:u w:val="single" w:color="000000"/>
        </w:rPr>
        <w:t>11.94</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本年有一人退休，一人调出</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2.使用非财政拨款结余（含专用结余）</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万元。与上年决算相比，增加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ascii="仿宋_GB2312" w:hAnsi="仿宋_GB2312" w:eastAsia="仿宋_GB2312" w:cs="仿宋_GB2312"/>
          <w:color w:val="auto"/>
          <w:kern w:val="0"/>
          <w:sz w:val="27"/>
          <w:szCs w:val="27"/>
        </w:rPr>
        <w:t>不存在此项内容</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3.年初结转和结余</w:t>
      </w:r>
      <w:r>
        <w:rPr>
          <w:rFonts w:ascii="仿宋_GB2312" w:hAnsi="仿宋_GB2312" w:eastAsia="仿宋_GB2312" w:cs="仿宋_GB2312"/>
          <w:color w:val="000000"/>
          <w:kern w:val="0"/>
          <w:sz w:val="27"/>
          <w:szCs w:val="27"/>
          <w:u w:val="single" w:color="000000"/>
        </w:rPr>
        <w:t> </w:t>
      </w:r>
      <w:r>
        <w:rPr>
          <w:rFonts w:ascii="times_new_roman" w:hAnsi="times_new_roman" w:eastAsia="times_new_roman" w:cs="times_new_roman"/>
          <w:color w:val="000000"/>
          <w:kern w:val="0"/>
          <w:sz w:val="27"/>
          <w:szCs w:val="27"/>
          <w:u w:val="single" w:color="000000"/>
        </w:rPr>
        <w:t>5.98</w:t>
      </w:r>
      <w:r>
        <w:rPr>
          <w:rFonts w:ascii="仿宋_GB2312" w:hAnsi="仿宋_GB2312" w:eastAsia="仿宋_GB2312" w:cs="仿宋_GB2312"/>
          <w:color w:val="000000"/>
          <w:kern w:val="0"/>
          <w:sz w:val="27"/>
          <w:szCs w:val="27"/>
        </w:rPr>
        <w:t>万元。与上年决算相比，减少</w:t>
      </w:r>
      <w:r>
        <w:rPr>
          <w:rFonts w:ascii="times_new_roman" w:hAnsi="times_new_roman" w:eastAsia="times_new_roman" w:cs="times_new_roman"/>
          <w:color w:val="000000"/>
          <w:kern w:val="0"/>
          <w:sz w:val="27"/>
          <w:szCs w:val="27"/>
          <w:u w:val="single" w:color="000000"/>
        </w:rPr>
        <w:t>5.06</w:t>
      </w:r>
      <w:r>
        <w:rPr>
          <w:rFonts w:ascii="仿宋_GB2312" w:hAnsi="仿宋_GB2312" w:eastAsia="仿宋_GB2312" w:cs="仿宋_GB2312"/>
          <w:color w:val="000000"/>
          <w:kern w:val="0"/>
          <w:sz w:val="27"/>
          <w:szCs w:val="27"/>
        </w:rPr>
        <w:t>万元，下降</w:t>
      </w:r>
      <w:r>
        <w:rPr>
          <w:rFonts w:ascii="times_new_roman" w:hAnsi="times_new_roman" w:eastAsia="times_new_roman" w:cs="times_new_roman"/>
          <w:color w:val="000000"/>
          <w:kern w:val="0"/>
          <w:sz w:val="27"/>
          <w:szCs w:val="27"/>
          <w:u w:val="single" w:color="000000"/>
        </w:rPr>
        <w:t>45.86</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使用上年结转资金进行支出</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（二）支出决算总计</w:t>
      </w:r>
      <w:r>
        <w:rPr>
          <w:rFonts w:ascii="times_new_roman" w:hAnsi="times_new_roman" w:eastAsia="times_new_roman" w:cs="times_new_roman"/>
          <w:b/>
          <w:bCs/>
          <w:color w:val="000000"/>
          <w:kern w:val="0"/>
          <w:sz w:val="27"/>
          <w:szCs w:val="27"/>
          <w:u w:val="single" w:color="000000"/>
        </w:rPr>
        <w:t> 155.69</w:t>
      </w:r>
      <w:r>
        <w:rPr>
          <w:rFonts w:ascii="kai_ti_gb2312" w:hAnsi="kai_ti_gb2312" w:eastAsia="kai_ti_gb2312" w:cs="kai_ti_gb2312"/>
          <w:b/>
          <w:bCs/>
          <w:color w:val="000000"/>
          <w:kern w:val="0"/>
          <w:sz w:val="27"/>
          <w:szCs w:val="27"/>
        </w:rPr>
        <w:t>万元。包括：</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1.本年支出决算合计</w:t>
      </w:r>
      <w:r>
        <w:rPr>
          <w:rFonts w:ascii="times_new_roman" w:hAnsi="times_new_roman" w:eastAsia="times_new_roman" w:cs="times_new_roman"/>
          <w:color w:val="000000"/>
          <w:kern w:val="0"/>
          <w:sz w:val="27"/>
          <w:szCs w:val="27"/>
          <w:u w:val="single" w:color="000000"/>
        </w:rPr>
        <w:t> 149.59</w:t>
      </w:r>
      <w:r>
        <w:rPr>
          <w:rFonts w:ascii="仿宋_GB2312" w:hAnsi="仿宋_GB2312" w:eastAsia="仿宋_GB2312" w:cs="仿宋_GB2312"/>
          <w:color w:val="000000"/>
          <w:kern w:val="0"/>
          <w:sz w:val="27"/>
          <w:szCs w:val="27"/>
        </w:rPr>
        <w:t>万元。与上年决算相比，减少</w:t>
      </w:r>
      <w:r>
        <w:rPr>
          <w:rFonts w:ascii="times_new_roman" w:hAnsi="times_new_roman" w:eastAsia="times_new_roman" w:cs="times_new_roman"/>
          <w:color w:val="000000"/>
          <w:kern w:val="0"/>
          <w:sz w:val="27"/>
          <w:szCs w:val="27"/>
          <w:u w:val="single" w:color="000000"/>
        </w:rPr>
        <w:t>21.15</w:t>
      </w:r>
      <w:r>
        <w:rPr>
          <w:rFonts w:ascii="仿宋_GB2312" w:hAnsi="仿宋_GB2312" w:eastAsia="仿宋_GB2312" w:cs="仿宋_GB2312"/>
          <w:color w:val="000000"/>
          <w:kern w:val="0"/>
          <w:sz w:val="27"/>
          <w:szCs w:val="27"/>
        </w:rPr>
        <w:t>万元，增下降</w:t>
      </w:r>
      <w:r>
        <w:rPr>
          <w:rFonts w:ascii="times_new_roman" w:hAnsi="times_new_roman" w:eastAsia="times_new_roman" w:cs="times_new_roman"/>
          <w:color w:val="000000"/>
          <w:kern w:val="0"/>
          <w:sz w:val="27"/>
          <w:szCs w:val="27"/>
          <w:u w:val="single" w:color="000000"/>
        </w:rPr>
        <w:t>12.39</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本年有一人退休，一人调出</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2.结余分配</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万元。结余分配事</w:t>
      </w:r>
      <w:r>
        <w:rPr>
          <w:rFonts w:ascii="仿宋_GB2312" w:hAnsi="仿宋_GB2312" w:eastAsia="仿宋_GB2312" w:cs="仿宋_GB2312"/>
          <w:color w:val="auto"/>
          <w:kern w:val="0"/>
          <w:sz w:val="27"/>
          <w:szCs w:val="27"/>
        </w:rPr>
        <w:t>项：不存在此项内容。与上年决算相比，增加</w:t>
      </w:r>
      <w:r>
        <w:rPr>
          <w:rFonts w:ascii="times_new_roman" w:hAnsi="times_new_roman" w:eastAsia="times_new_roman" w:cs="times_new_roman"/>
          <w:color w:val="auto"/>
          <w:kern w:val="0"/>
          <w:sz w:val="27"/>
          <w:szCs w:val="27"/>
          <w:u w:val="single" w:color="000000"/>
        </w:rPr>
        <w:t> 0</w:t>
      </w:r>
      <w:r>
        <w:rPr>
          <w:rFonts w:ascii="仿宋_GB2312" w:hAnsi="仿宋_GB2312" w:eastAsia="仿宋_GB2312" w:cs="仿宋_GB2312"/>
          <w:color w:val="auto"/>
          <w:kern w:val="0"/>
          <w:sz w:val="27"/>
          <w:szCs w:val="27"/>
        </w:rPr>
        <w:t>万元，增长</w:t>
      </w:r>
      <w:r>
        <w:rPr>
          <w:rFonts w:ascii="times_new_roman" w:hAnsi="times_new_roman" w:eastAsia="times_new_roman" w:cs="times_new_roman"/>
          <w:color w:val="auto"/>
          <w:kern w:val="0"/>
          <w:sz w:val="27"/>
          <w:szCs w:val="27"/>
          <w:u w:val="single" w:color="000000"/>
        </w:rPr>
        <w:t> 0</w:t>
      </w:r>
      <w:r>
        <w:rPr>
          <w:rFonts w:ascii="仿宋_GB2312" w:hAnsi="仿宋_GB2312" w:eastAsia="仿宋_GB2312" w:cs="仿宋_GB2312"/>
          <w:color w:val="auto"/>
          <w:kern w:val="0"/>
          <w:sz w:val="27"/>
          <w:szCs w:val="27"/>
        </w:rPr>
        <w:t>%，变动原因：不存在此项内容。</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3.年末结转和结余</w:t>
      </w:r>
      <w:r>
        <w:rPr>
          <w:rFonts w:ascii="times_new_roman" w:hAnsi="times_new_roman" w:eastAsia="times_new_roman" w:cs="times_new_roman"/>
          <w:color w:val="000000"/>
          <w:kern w:val="0"/>
          <w:sz w:val="27"/>
          <w:szCs w:val="27"/>
          <w:u w:val="single" w:color="000000"/>
        </w:rPr>
        <w:t> 6.10</w:t>
      </w:r>
      <w:r>
        <w:rPr>
          <w:rFonts w:ascii="仿宋_GB2312" w:hAnsi="仿宋_GB2312" w:eastAsia="仿宋_GB2312" w:cs="仿宋_GB2312"/>
          <w:color w:val="000000"/>
          <w:kern w:val="0"/>
          <w:sz w:val="27"/>
          <w:szCs w:val="27"/>
        </w:rPr>
        <w:t>万元。结转和结余事项：</w:t>
      </w:r>
      <w:r>
        <w:rPr>
          <w:rFonts w:hint="eastAsia" w:ascii="仿宋_GB2312" w:hAnsi="仿宋_GB2312" w:eastAsia="仿宋_GB2312" w:cs="仿宋_GB2312"/>
          <w:color w:val="000000"/>
          <w:kern w:val="0"/>
          <w:sz w:val="27"/>
          <w:szCs w:val="27"/>
          <w:lang w:eastAsia="zh-CN"/>
        </w:rPr>
        <w:t>中央转移支付专项资金</w:t>
      </w:r>
      <w:r>
        <w:rPr>
          <w:rFonts w:ascii="仿宋_GB2312" w:hAnsi="仿宋_GB2312" w:eastAsia="仿宋_GB2312" w:cs="仿宋_GB2312"/>
          <w:color w:val="000000"/>
          <w:kern w:val="0"/>
          <w:sz w:val="27"/>
          <w:szCs w:val="27"/>
        </w:rPr>
        <w:t>。与上年决算相比，减少</w:t>
      </w:r>
      <w:r>
        <w:rPr>
          <w:rFonts w:ascii="times_new_roman" w:hAnsi="times_new_roman" w:eastAsia="times_new_roman" w:cs="times_new_roman"/>
          <w:color w:val="000000"/>
          <w:kern w:val="0"/>
          <w:sz w:val="27"/>
          <w:szCs w:val="27"/>
          <w:u w:val="single" w:color="000000"/>
        </w:rPr>
        <w:t> 4.21</w:t>
      </w:r>
      <w:r>
        <w:rPr>
          <w:rFonts w:ascii="仿宋_GB2312" w:hAnsi="仿宋_GB2312" w:eastAsia="仿宋_GB2312" w:cs="仿宋_GB2312"/>
          <w:color w:val="000000"/>
          <w:kern w:val="0"/>
          <w:sz w:val="27"/>
          <w:szCs w:val="27"/>
        </w:rPr>
        <w:t>万元，下降</w:t>
      </w:r>
      <w:r>
        <w:rPr>
          <w:rFonts w:ascii="times_new_roman" w:hAnsi="times_new_roman" w:eastAsia="times_new_roman" w:cs="times_new_roman"/>
          <w:color w:val="000000"/>
          <w:kern w:val="0"/>
          <w:sz w:val="27"/>
          <w:szCs w:val="27"/>
          <w:u w:val="single" w:color="000000"/>
        </w:rPr>
        <w:t>40.82</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使用上年结转资金进行支出</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二、收入决算情况说明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内蒙古自治区工业和信息化厅驻兴安盟无线电管理处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年度本年收入决算合计</w:t>
      </w:r>
      <w:r>
        <w:rPr>
          <w:rFonts w:ascii="times_new_roman" w:hAnsi="times_new_roman" w:eastAsia="times_new_roman" w:cs="times_new_roman"/>
          <w:color w:val="000000"/>
          <w:kern w:val="0"/>
          <w:sz w:val="27"/>
          <w:szCs w:val="27"/>
          <w:u w:val="single" w:color="000000"/>
        </w:rPr>
        <w:t> 149.71</w:t>
      </w:r>
      <w:r>
        <w:rPr>
          <w:rFonts w:ascii="仿宋_GB2312" w:hAnsi="仿宋_GB2312" w:eastAsia="仿宋_GB2312" w:cs="仿宋_GB2312"/>
          <w:color w:val="000000"/>
          <w:kern w:val="0"/>
          <w:sz w:val="27"/>
          <w:szCs w:val="27"/>
        </w:rPr>
        <w:t>万元，其中：</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本年一般公共预算财政拨款收入</w:t>
      </w:r>
      <w:r>
        <w:rPr>
          <w:rFonts w:ascii="times_new_roman" w:hAnsi="times_new_roman" w:eastAsia="times_new_roman" w:cs="times_new_roman"/>
          <w:color w:val="000000"/>
          <w:kern w:val="0"/>
          <w:sz w:val="27"/>
          <w:szCs w:val="27"/>
          <w:u w:val="single" w:color="000000"/>
        </w:rPr>
        <w:t> 149.71</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100.00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本年政府性基金预算财政拨款收入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本年国有资本经营预算财政拨款收入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本年上级补助收入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本年事业收入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本年经营收入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本年附属单位上缴收入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本年其他收入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p>
    <w:p>
      <w:pPr>
        <w:widowControl/>
        <w:spacing w:before="240" w:after="240"/>
        <w:jc w:val="center"/>
        <w:rPr>
          <w:rFonts w:ascii="Times New Roman" w:hAnsi="Times New Roman" w:eastAsia="Times New Roman" w:cs="Times New Roman"/>
          <w:kern w:val="0"/>
          <w:sz w:val="24"/>
        </w:rPr>
      </w:pPr>
      <w:r>
        <w:rPr>
          <w:rFonts w:ascii="Times New Roman" w:hAnsi="Times New Roman" w:eastAsia="Times New Roman" w:cs="Times New Roman"/>
          <w:strike w:val="0"/>
          <w:kern w:val="0"/>
          <w:sz w:val="24"/>
          <w:u w:val="none"/>
        </w:rPr>
        <w:pict>
          <v:shape id="_x0000_i1025" o:spt="75" type="#_x0000_t75" style="height:375pt;width:600pt;" filled="f" o:preferrelative="t" stroked="f" coordsize="21600,21600">
            <v:path/>
            <v:fill on="f" focussize="0,0"/>
            <v:stroke on="f" joinstyle="miter"/>
            <v:imagedata r:id="rId6" o:title=""/>
            <o:lock v:ext="edit" aspectratio="t"/>
            <w10:wrap type="none"/>
            <w10:anchorlock/>
          </v:shape>
        </w:pict>
      </w:r>
      <w:r>
        <w:rPr>
          <w:rFonts w:ascii="Times New Roman" w:hAnsi="Times New Roman" w:eastAsia="Times New Roman" w:cs="Times New Roman"/>
          <w:kern w:val="0"/>
          <w:sz w:val="24"/>
        </w:rPr>
        <w:t xml:space="preserve">  </w:t>
      </w:r>
    </w:p>
    <w:p>
      <w:pPr>
        <w:widowControl/>
        <w:spacing w:before="240" w:after="240"/>
        <w:jc w:val="center"/>
        <w:rPr>
          <w:rFonts w:ascii="Times New Roman" w:hAnsi="Times New Roman" w:eastAsia="Times New Roman" w:cs="Times New Roman"/>
          <w:kern w:val="0"/>
          <w:sz w:val="24"/>
        </w:rPr>
      </w:pPr>
      <w:r>
        <w:rPr>
          <w:rFonts w:ascii="仿宋_GB2312" w:hAnsi="仿宋_GB2312" w:eastAsia="仿宋_GB2312" w:cs="仿宋_GB2312"/>
          <w:kern w:val="0"/>
          <w:sz w:val="27"/>
          <w:szCs w:val="27"/>
        </w:rPr>
        <w:t>图</w:t>
      </w:r>
      <w:r>
        <w:rPr>
          <w:rFonts w:ascii="times_new_roman" w:hAnsi="times_new_roman" w:eastAsia="times_new_roman" w:cs="times_new_roman"/>
          <w:kern w:val="0"/>
          <w:sz w:val="27"/>
          <w:szCs w:val="27"/>
        </w:rPr>
        <w:t>1</w:t>
      </w:r>
      <w:r>
        <w:rPr>
          <w:rFonts w:ascii="仿宋_GB2312" w:hAnsi="仿宋_GB2312" w:eastAsia="仿宋_GB2312" w:cs="仿宋_GB2312"/>
          <w:kern w:val="0"/>
          <w:sz w:val="27"/>
          <w:szCs w:val="27"/>
        </w:rPr>
        <w:t>.收入决算图</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三、支出决算情况说明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内蒙古自治区工业和信息化厅驻兴安盟无线电管理处 2024年度本年支出决算合计</w:t>
      </w:r>
      <w:r>
        <w:rPr>
          <w:rFonts w:ascii="times_new_roman" w:hAnsi="times_new_roman" w:eastAsia="times_new_roman" w:cs="times_new_roman"/>
          <w:color w:val="000000"/>
          <w:kern w:val="0"/>
          <w:sz w:val="27"/>
          <w:szCs w:val="27"/>
          <w:u w:val="single" w:color="000000"/>
        </w:rPr>
        <w:t> 149.59</w:t>
      </w:r>
      <w:r>
        <w:rPr>
          <w:rFonts w:ascii="仿宋_GB2312" w:hAnsi="仿宋_GB2312" w:eastAsia="仿宋_GB2312" w:cs="仿宋_GB2312"/>
          <w:color w:val="000000"/>
          <w:kern w:val="0"/>
          <w:sz w:val="27"/>
          <w:szCs w:val="27"/>
        </w:rPr>
        <w:t>万元，其中：</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本年基本支出</w:t>
      </w:r>
      <w:r>
        <w:rPr>
          <w:rFonts w:ascii="times_new_roman" w:hAnsi="times_new_roman" w:eastAsia="times_new_roman" w:cs="times_new_roman"/>
          <w:color w:val="000000"/>
          <w:kern w:val="0"/>
          <w:sz w:val="27"/>
          <w:szCs w:val="27"/>
          <w:u w:val="single" w:color="000000"/>
        </w:rPr>
        <w:t> 52.25</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34.93</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本年项目支出</w:t>
      </w:r>
      <w:r>
        <w:rPr>
          <w:rFonts w:ascii="times_new_roman" w:hAnsi="times_new_roman" w:eastAsia="times_new_roman" w:cs="times_new_roman"/>
          <w:color w:val="000000"/>
          <w:kern w:val="0"/>
          <w:sz w:val="27"/>
          <w:szCs w:val="27"/>
          <w:u w:val="single" w:color="000000"/>
        </w:rPr>
        <w:t> 97.33</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65.07</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本年上缴上级支出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本年经营支出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本年对附属单位补助支出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jc w:val="center"/>
        <w:rPr>
          <w:rFonts w:ascii="Times New Roman" w:hAnsi="Times New Roman" w:eastAsia="Times New Roman" w:cs="Times New Roman"/>
          <w:kern w:val="0"/>
          <w:sz w:val="24"/>
        </w:rPr>
      </w:pPr>
      <w:r>
        <w:rPr>
          <w:rFonts w:ascii="Times New Roman" w:hAnsi="Times New Roman" w:eastAsia="Times New Roman" w:cs="Times New Roman"/>
          <w:strike w:val="0"/>
          <w:kern w:val="0"/>
          <w:sz w:val="24"/>
          <w:u w:val="none"/>
        </w:rPr>
        <w:pict>
          <v:shape id="_x0000_i1026" o:spt="75" type="#_x0000_t75" style="height:375pt;width:600pt;" filled="f" o:preferrelative="t" stroked="f" coordsize="21600,21600">
            <v:path/>
            <v:fill on="f" focussize="0,0"/>
            <v:stroke on="f" joinstyle="miter"/>
            <v:imagedata r:id="rId7" o:title=""/>
            <o:lock v:ext="edit" aspectratio="t"/>
            <w10:wrap type="none"/>
            <w10:anchorlock/>
          </v:shape>
        </w:pict>
      </w:r>
      <w:r>
        <w:rPr>
          <w:rFonts w:ascii="Times New Roman" w:hAnsi="Times New Roman" w:eastAsia="Times New Roman" w:cs="Times New Roman"/>
          <w:kern w:val="0"/>
          <w:sz w:val="24"/>
        </w:rPr>
        <w:t xml:space="preserve">  </w:t>
      </w:r>
    </w:p>
    <w:p>
      <w:pPr>
        <w:widowControl/>
        <w:spacing w:before="240" w:after="240"/>
        <w:jc w:val="center"/>
        <w:rPr>
          <w:rFonts w:ascii="Times New Roman" w:hAnsi="Times New Roman" w:eastAsia="Times New Roman" w:cs="Times New Roman"/>
          <w:kern w:val="0"/>
          <w:sz w:val="24"/>
        </w:rPr>
      </w:pPr>
      <w:r>
        <w:rPr>
          <w:rFonts w:ascii="仿宋_GB2312" w:hAnsi="仿宋_GB2312" w:eastAsia="仿宋_GB2312" w:cs="仿宋_GB2312"/>
          <w:kern w:val="0"/>
          <w:sz w:val="27"/>
          <w:szCs w:val="27"/>
        </w:rPr>
        <w:t>图2.支出决算图</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四、财政拨款收入支出决算总体情况说明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内蒙古自治区工业和信息化厅驻兴安盟无线电管理处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年度财政拨款收入、支出决算总计均为</w:t>
      </w:r>
      <w:r>
        <w:rPr>
          <w:rFonts w:ascii="times_new_roman" w:hAnsi="times_new_roman" w:eastAsia="times_new_roman" w:cs="times_new_roman"/>
          <w:color w:val="000000"/>
          <w:kern w:val="0"/>
          <w:sz w:val="27"/>
          <w:szCs w:val="27"/>
          <w:u w:val="single" w:color="000000"/>
        </w:rPr>
        <w:t> 155.69</w:t>
      </w:r>
      <w:r>
        <w:rPr>
          <w:rFonts w:ascii="仿宋_GB2312" w:hAnsi="仿宋_GB2312" w:eastAsia="仿宋_GB2312" w:cs="仿宋_GB2312"/>
          <w:color w:val="000000"/>
          <w:kern w:val="0"/>
          <w:sz w:val="27"/>
          <w:szCs w:val="27"/>
        </w:rPr>
        <w:t>万元，与年初预算相比，收、支总计各减少</w:t>
      </w:r>
      <w:r>
        <w:rPr>
          <w:rFonts w:ascii="times_new_roman" w:hAnsi="times_new_roman" w:eastAsia="times_new_roman" w:cs="times_new_roman"/>
          <w:color w:val="000000"/>
          <w:kern w:val="0"/>
          <w:sz w:val="27"/>
          <w:szCs w:val="27"/>
          <w:u w:val="single" w:color="000000"/>
        </w:rPr>
        <w:t>43.79</w:t>
      </w:r>
      <w:r>
        <w:rPr>
          <w:rFonts w:ascii="仿宋_GB2312" w:hAnsi="仿宋_GB2312" w:eastAsia="仿宋_GB2312" w:cs="仿宋_GB2312"/>
          <w:color w:val="000000"/>
          <w:kern w:val="0"/>
          <w:sz w:val="27"/>
          <w:szCs w:val="27"/>
        </w:rPr>
        <w:t>万元，下降</w:t>
      </w:r>
      <w:r>
        <w:rPr>
          <w:rFonts w:ascii="times_new_roman" w:hAnsi="times_new_roman" w:eastAsia="times_new_roman" w:cs="times_new_roman"/>
          <w:color w:val="000000"/>
          <w:kern w:val="0"/>
          <w:sz w:val="27"/>
          <w:szCs w:val="27"/>
          <w:u w:val="single" w:color="000000"/>
        </w:rPr>
        <w:t>21.95</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本年一人退休，一人调出</w:t>
      </w:r>
      <w:r>
        <w:rPr>
          <w:rFonts w:ascii="仿宋_GB2312" w:hAnsi="仿宋_GB2312" w:eastAsia="仿宋_GB2312" w:cs="仿宋_GB2312"/>
          <w:color w:val="000000"/>
          <w:kern w:val="0"/>
          <w:sz w:val="27"/>
          <w:szCs w:val="27"/>
        </w:rPr>
        <w:t>；与上年决算相比，收、支总计各减少</w:t>
      </w:r>
      <w:r>
        <w:rPr>
          <w:rFonts w:ascii="times_new_roman" w:hAnsi="times_new_roman" w:eastAsia="times_new_roman" w:cs="times_new_roman"/>
          <w:color w:val="000000"/>
          <w:kern w:val="0"/>
          <w:sz w:val="27"/>
          <w:szCs w:val="27"/>
          <w:u w:val="single" w:color="000000"/>
        </w:rPr>
        <w:t>25.36</w:t>
      </w:r>
      <w:r>
        <w:rPr>
          <w:rFonts w:ascii="仿宋_GB2312" w:hAnsi="仿宋_GB2312" w:eastAsia="仿宋_GB2312" w:cs="仿宋_GB2312"/>
          <w:color w:val="000000"/>
          <w:kern w:val="0"/>
          <w:sz w:val="27"/>
          <w:szCs w:val="27"/>
        </w:rPr>
        <w:t>万元，下降</w:t>
      </w:r>
      <w:r>
        <w:rPr>
          <w:rFonts w:ascii="times_new_roman" w:hAnsi="times_new_roman" w:eastAsia="times_new_roman" w:cs="times_new_roman"/>
          <w:color w:val="000000"/>
          <w:kern w:val="0"/>
          <w:sz w:val="27"/>
          <w:szCs w:val="27"/>
          <w:u w:val="single" w:color="000000"/>
        </w:rPr>
        <w:t>14.01</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本年一人退休，一人调出</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五、一般公共预算财政拨款支出决算情况说明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内蒙古自治区工业和信息化厅驻兴安盟无线电管理处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年度一般公共预算财政拨款支出决算</w:t>
      </w:r>
      <w:r>
        <w:rPr>
          <w:rFonts w:ascii="times_new_roman" w:hAnsi="times_new_roman" w:eastAsia="times_new_roman" w:cs="times_new_roman"/>
          <w:color w:val="000000"/>
          <w:kern w:val="0"/>
          <w:sz w:val="27"/>
          <w:szCs w:val="27"/>
          <w:u w:val="single" w:color="000000"/>
        </w:rPr>
        <w:t> 149.59</w:t>
      </w:r>
      <w:r>
        <w:rPr>
          <w:rFonts w:ascii="仿宋_GB2312" w:hAnsi="仿宋_GB2312" w:eastAsia="仿宋_GB2312" w:cs="仿宋_GB2312"/>
          <w:color w:val="000000"/>
          <w:kern w:val="0"/>
          <w:sz w:val="27"/>
          <w:szCs w:val="27"/>
        </w:rPr>
        <w:t>万元。与年初预算</w:t>
      </w:r>
      <w:r>
        <w:rPr>
          <w:rFonts w:eastAsia="Times New Roman"/>
          <w:color w:val="000000"/>
          <w:kern w:val="0"/>
          <w:sz w:val="27"/>
          <w:szCs w:val="27"/>
          <w:u w:val="single" w:color="000000"/>
        </w:rPr>
        <w:t xml:space="preserve"> 199.47</w:t>
      </w:r>
      <w:r>
        <w:rPr>
          <w:rFonts w:ascii="仿宋_GB2312" w:hAnsi="仿宋_GB2312" w:eastAsia="仿宋_GB2312" w:cs="仿宋_GB2312"/>
          <w:color w:val="000000"/>
          <w:kern w:val="0"/>
          <w:sz w:val="27"/>
          <w:szCs w:val="27"/>
        </w:rPr>
        <w:t>万元相比，完成年初预算的</w:t>
      </w:r>
      <w:r>
        <w:rPr>
          <w:rFonts w:eastAsia="Times New Roman"/>
          <w:color w:val="000000"/>
          <w:kern w:val="0"/>
          <w:sz w:val="27"/>
          <w:szCs w:val="27"/>
          <w:u w:val="single" w:color="000000"/>
        </w:rPr>
        <w:t xml:space="preserve"> 74.99</w:t>
      </w:r>
      <w:r>
        <w:rPr>
          <w:rFonts w:ascii="仿宋_GB2312" w:hAnsi="仿宋_GB2312" w:eastAsia="仿宋_GB2312" w:cs="仿宋_GB2312"/>
          <w:color w:val="000000"/>
          <w:kern w:val="0"/>
          <w:sz w:val="27"/>
          <w:szCs w:val="27"/>
        </w:rPr>
        <w:t>%。其中：</w:t>
      </w:r>
    </w:p>
    <w:p>
      <w:pPr>
        <w:widowControl/>
        <w:spacing w:before="240" w:after="240"/>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w:t>
      </w:r>
      <w:r>
        <w:rPr>
          <w:rFonts w:hint="eastAsia" w:ascii="kai_ti_gb2312" w:hAnsi="kai_ti_gb2312" w:cs="kai_ti_gb2312"/>
          <w:b/>
          <w:bCs/>
          <w:color w:val="000000"/>
          <w:kern w:val="0"/>
          <w:sz w:val="27"/>
          <w:szCs w:val="27"/>
          <w:lang w:val="en-US" w:eastAsia="zh-CN"/>
        </w:rPr>
        <w:t>一</w:t>
      </w:r>
      <w:r>
        <w:rPr>
          <w:rFonts w:ascii="kai_ti_gb2312" w:hAnsi="kai_ti_gb2312" w:eastAsia="kai_ti_gb2312" w:cs="kai_ti_gb2312"/>
          <w:b/>
          <w:bCs/>
          <w:color w:val="000000"/>
          <w:kern w:val="0"/>
          <w:sz w:val="27"/>
          <w:szCs w:val="27"/>
        </w:rPr>
        <w:t>）社会保障和就业支出（类）</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社会保障和就业支出（类）决算数为</w:t>
      </w:r>
      <w:r>
        <w:rPr>
          <w:rFonts w:ascii="times_new_roman" w:hAnsi="times_new_roman" w:eastAsia="times_new_roman" w:cs="times_new_roman"/>
          <w:color w:val="000000"/>
          <w:kern w:val="0"/>
          <w:sz w:val="27"/>
          <w:szCs w:val="27"/>
          <w:u w:val="single" w:color="000000"/>
        </w:rPr>
        <w:t> 4.95</w:t>
      </w:r>
      <w:r>
        <w:rPr>
          <w:rFonts w:ascii="仿宋_GB2312" w:hAnsi="仿宋_GB2312" w:eastAsia="仿宋_GB2312" w:cs="仿宋_GB2312"/>
          <w:color w:val="000000"/>
          <w:kern w:val="0"/>
          <w:sz w:val="27"/>
          <w:szCs w:val="27"/>
        </w:rPr>
        <w:t>万元，与年初预算相比减少</w:t>
      </w:r>
      <w:r>
        <w:rPr>
          <w:rFonts w:ascii="times_new_roman" w:hAnsi="times_new_roman" w:eastAsia="times_new_roman" w:cs="times_new_roman"/>
          <w:color w:val="000000"/>
          <w:kern w:val="0"/>
          <w:sz w:val="27"/>
          <w:szCs w:val="27"/>
          <w:u w:val="single" w:color="000000"/>
        </w:rPr>
        <w:t>2.06</w:t>
      </w:r>
      <w:r>
        <w:rPr>
          <w:rFonts w:ascii="仿宋_GB2312" w:hAnsi="仿宋_GB2312" w:eastAsia="仿宋_GB2312" w:cs="仿宋_GB2312"/>
          <w:color w:val="000000"/>
          <w:kern w:val="0"/>
          <w:sz w:val="27"/>
          <w:szCs w:val="27"/>
        </w:rPr>
        <w:t>万元。其中：</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1．</w:t>
      </w:r>
      <w:r>
        <w:rPr>
          <w:rFonts w:ascii="仿宋_GB2312" w:hAnsi="仿宋_GB2312" w:eastAsia="仿宋_GB2312" w:cs="仿宋_GB2312"/>
          <w:color w:val="000000"/>
          <w:kern w:val="0"/>
          <w:sz w:val="27"/>
          <w:szCs w:val="27"/>
        </w:rPr>
        <w:t>行政事业单位养老支出（款）行政单位离退休（项）。年初预算</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1.39</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本年新增一人退休</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times_new_roman" w:hAnsi="times_new_roman" w:cs="times_new_roman"/>
          <w:color w:val="000000"/>
          <w:kern w:val="0"/>
          <w:sz w:val="27"/>
          <w:szCs w:val="27"/>
          <w:lang w:val="en-US" w:eastAsia="zh-CN"/>
        </w:rPr>
        <w:t>2</w:t>
      </w:r>
      <w:r>
        <w:rPr>
          <w:rFonts w:ascii="times_new_roman" w:hAnsi="times_new_roman" w:eastAsia="times_new_roman" w:cs="times_new_roman"/>
          <w:color w:val="000000"/>
          <w:kern w:val="0"/>
          <w:sz w:val="27"/>
          <w:szCs w:val="27"/>
        </w:rPr>
        <w:t>．</w:t>
      </w:r>
      <w:r>
        <w:rPr>
          <w:rFonts w:ascii="仿宋_GB2312" w:hAnsi="仿宋_GB2312" w:eastAsia="仿宋_GB2312" w:cs="仿宋_GB2312"/>
          <w:color w:val="000000"/>
          <w:kern w:val="0"/>
          <w:sz w:val="27"/>
          <w:szCs w:val="27"/>
        </w:rPr>
        <w:t>行政事业单位养老支出（款）机关事业单位基本养老保险缴费支出（项）。年初预算</w:t>
      </w:r>
      <w:r>
        <w:rPr>
          <w:rFonts w:hint="eastAsia" w:ascii="times_new_roman" w:hAnsi="times_new_roman" w:cs="times_new_roman"/>
          <w:color w:val="000000"/>
          <w:kern w:val="0"/>
          <w:sz w:val="27"/>
          <w:szCs w:val="27"/>
          <w:u w:val="single" w:color="000000"/>
          <w:lang w:val="en-US" w:eastAsia="zh-CN"/>
        </w:rPr>
        <w:t>4.68</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2.38</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50.85</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本年一人退休，一人调出</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times_new_roman" w:hAnsi="times_new_roman" w:cs="times_new_roman"/>
          <w:color w:val="000000"/>
          <w:kern w:val="0"/>
          <w:sz w:val="27"/>
          <w:szCs w:val="27"/>
          <w:lang w:val="en-US" w:eastAsia="zh-CN"/>
        </w:rPr>
        <w:t>3</w:t>
      </w:r>
      <w:r>
        <w:rPr>
          <w:rFonts w:ascii="times_new_roman" w:hAnsi="times_new_roman" w:eastAsia="times_new_roman" w:cs="times_new_roman"/>
          <w:color w:val="000000"/>
          <w:kern w:val="0"/>
          <w:sz w:val="27"/>
          <w:szCs w:val="27"/>
        </w:rPr>
        <w:t>．</w:t>
      </w:r>
      <w:r>
        <w:rPr>
          <w:rFonts w:ascii="仿宋_GB2312" w:hAnsi="仿宋_GB2312" w:eastAsia="仿宋_GB2312" w:cs="仿宋_GB2312"/>
          <w:color w:val="000000"/>
          <w:kern w:val="0"/>
          <w:sz w:val="27"/>
          <w:szCs w:val="27"/>
        </w:rPr>
        <w:t>行政事业单位养老支出（款）机关事业单位职业年金缴费支出（项）。年初预算</w:t>
      </w:r>
      <w:r>
        <w:rPr>
          <w:rFonts w:hint="eastAsia" w:ascii="times_new_roman" w:hAnsi="times_new_roman" w:cs="times_new_roman"/>
          <w:color w:val="000000"/>
          <w:kern w:val="0"/>
          <w:sz w:val="27"/>
          <w:szCs w:val="27"/>
          <w:u w:val="single" w:color="000000"/>
          <w:lang w:val="en-US" w:eastAsia="zh-CN"/>
        </w:rPr>
        <w:t>2.34</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1.19</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50.85</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本年一人退休，一人调出</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w:t>
      </w:r>
      <w:r>
        <w:rPr>
          <w:rFonts w:hint="eastAsia" w:ascii="kai_ti_gb2312" w:hAnsi="kai_ti_gb2312" w:cs="kai_ti_gb2312"/>
          <w:b/>
          <w:bCs/>
          <w:color w:val="000000"/>
          <w:kern w:val="0"/>
          <w:sz w:val="27"/>
          <w:szCs w:val="27"/>
          <w:lang w:val="en-US" w:eastAsia="zh-CN"/>
        </w:rPr>
        <w:t>二</w:t>
      </w:r>
      <w:r>
        <w:rPr>
          <w:rFonts w:ascii="kai_ti_gb2312" w:hAnsi="kai_ti_gb2312" w:eastAsia="kai_ti_gb2312" w:cs="kai_ti_gb2312"/>
          <w:b/>
          <w:bCs/>
          <w:color w:val="000000"/>
          <w:kern w:val="0"/>
          <w:sz w:val="27"/>
          <w:szCs w:val="27"/>
        </w:rPr>
        <w:t>）卫生健康支出（类）</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卫生健康支出（类）决算数为</w:t>
      </w:r>
      <w:r>
        <w:rPr>
          <w:rFonts w:ascii="times_new_roman" w:hAnsi="times_new_roman" w:eastAsia="times_new_roman" w:cs="times_new_roman"/>
          <w:color w:val="000000"/>
          <w:kern w:val="0"/>
          <w:sz w:val="27"/>
          <w:szCs w:val="27"/>
          <w:u w:val="single" w:color="000000"/>
        </w:rPr>
        <w:t> 2.62</w:t>
      </w:r>
      <w:r>
        <w:rPr>
          <w:rFonts w:ascii="仿宋_GB2312" w:hAnsi="仿宋_GB2312" w:eastAsia="仿宋_GB2312" w:cs="仿宋_GB2312"/>
          <w:color w:val="000000"/>
          <w:kern w:val="0"/>
          <w:sz w:val="27"/>
          <w:szCs w:val="27"/>
        </w:rPr>
        <w:t>万元，与年初预算相比减少</w:t>
      </w:r>
      <w:r>
        <w:rPr>
          <w:rFonts w:ascii="times_new_roman" w:hAnsi="times_new_roman" w:eastAsia="times_new_roman" w:cs="times_new_roman"/>
          <w:color w:val="000000"/>
          <w:kern w:val="0"/>
          <w:sz w:val="27"/>
          <w:szCs w:val="27"/>
          <w:u w:val="single" w:color="000000"/>
        </w:rPr>
        <w:t>0.67</w:t>
      </w:r>
      <w:r>
        <w:rPr>
          <w:rFonts w:ascii="仿宋_GB2312" w:hAnsi="仿宋_GB2312" w:eastAsia="仿宋_GB2312" w:cs="仿宋_GB2312"/>
          <w:color w:val="000000"/>
          <w:kern w:val="0"/>
          <w:sz w:val="27"/>
          <w:szCs w:val="27"/>
        </w:rPr>
        <w:t>万元。其中：</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1．</w:t>
      </w:r>
      <w:r>
        <w:rPr>
          <w:rFonts w:ascii="仿宋_GB2312" w:hAnsi="仿宋_GB2312" w:eastAsia="仿宋_GB2312" w:cs="仿宋_GB2312"/>
          <w:color w:val="000000"/>
          <w:kern w:val="0"/>
          <w:sz w:val="27"/>
          <w:szCs w:val="27"/>
        </w:rPr>
        <w:t>行政事业单位医疗（款）行政单位医疗（项）。年初预算</w:t>
      </w:r>
      <w:r>
        <w:rPr>
          <w:rFonts w:hint="eastAsia" w:ascii="times_new_roman" w:hAnsi="times_new_roman" w:cs="times_new_roman"/>
          <w:color w:val="000000"/>
          <w:kern w:val="0"/>
          <w:sz w:val="27"/>
          <w:szCs w:val="27"/>
          <w:u w:val="single" w:color="000000"/>
          <w:lang w:val="en-US" w:eastAsia="zh-CN"/>
        </w:rPr>
        <w:t>2.13</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1.86</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87.32</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本年一人退休，一人调出</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times_new_roman" w:hAnsi="times_new_roman" w:eastAsia="times_new_roman" w:cs="times_new_roman"/>
          <w:color w:val="000000"/>
          <w:kern w:val="0"/>
          <w:sz w:val="27"/>
          <w:szCs w:val="27"/>
          <w:lang w:val="en-US" w:eastAsia="zh-CN"/>
        </w:rPr>
        <w:t>2</w:t>
      </w:r>
      <w:r>
        <w:rPr>
          <w:rFonts w:ascii="times_new_roman" w:hAnsi="times_new_roman" w:eastAsia="times_new_roman" w:cs="times_new_roman"/>
          <w:color w:val="000000"/>
          <w:kern w:val="0"/>
          <w:sz w:val="27"/>
          <w:szCs w:val="27"/>
        </w:rPr>
        <w:t>．</w:t>
      </w:r>
      <w:r>
        <w:rPr>
          <w:rFonts w:ascii="仿宋_GB2312" w:hAnsi="仿宋_GB2312" w:eastAsia="仿宋_GB2312" w:cs="仿宋_GB2312"/>
          <w:color w:val="000000"/>
          <w:kern w:val="0"/>
          <w:sz w:val="27"/>
          <w:szCs w:val="27"/>
        </w:rPr>
        <w:t>行政事业单位医疗（款）公务员医疗补助（项）。年初预算</w:t>
      </w:r>
      <w:r>
        <w:rPr>
          <w:rFonts w:hint="eastAsia" w:ascii="times_new_roman" w:hAnsi="times_new_roman" w:cs="times_new_roman"/>
          <w:color w:val="000000"/>
          <w:kern w:val="0"/>
          <w:sz w:val="27"/>
          <w:szCs w:val="27"/>
          <w:u w:val="single" w:color="000000"/>
          <w:lang w:val="en-US" w:eastAsia="zh-CN"/>
        </w:rPr>
        <w:t>1.15</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0.76</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66.09</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本年一人退休，一人调出</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w:t>
      </w:r>
      <w:r>
        <w:rPr>
          <w:rFonts w:hint="eastAsia" w:ascii="kai_ti_gb2312" w:hAnsi="kai_ti_gb2312" w:cs="kai_ti_gb2312"/>
          <w:b/>
          <w:bCs/>
          <w:color w:val="000000"/>
          <w:kern w:val="0"/>
          <w:sz w:val="27"/>
          <w:szCs w:val="27"/>
          <w:lang w:val="en-US" w:eastAsia="zh-CN"/>
        </w:rPr>
        <w:t>三</w:t>
      </w:r>
      <w:r>
        <w:rPr>
          <w:rFonts w:ascii="kai_ti_gb2312" w:hAnsi="kai_ti_gb2312" w:eastAsia="kai_ti_gb2312" w:cs="kai_ti_gb2312"/>
          <w:b/>
          <w:bCs/>
          <w:color w:val="000000"/>
          <w:kern w:val="0"/>
          <w:sz w:val="27"/>
          <w:szCs w:val="27"/>
        </w:rPr>
        <w:t>）住房保障支出（类）</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住房保障支出（类）决算数为</w:t>
      </w:r>
      <w:r>
        <w:rPr>
          <w:rFonts w:ascii="times_new_roman" w:hAnsi="times_new_roman" w:eastAsia="times_new_roman" w:cs="times_new_roman"/>
          <w:color w:val="000000"/>
          <w:kern w:val="0"/>
          <w:sz w:val="27"/>
          <w:szCs w:val="27"/>
          <w:u w:val="single" w:color="000000"/>
        </w:rPr>
        <w:t> 2.17</w:t>
      </w:r>
      <w:r>
        <w:rPr>
          <w:rFonts w:ascii="仿宋_GB2312" w:hAnsi="仿宋_GB2312" w:eastAsia="仿宋_GB2312" w:cs="仿宋_GB2312"/>
          <w:color w:val="000000"/>
          <w:kern w:val="0"/>
          <w:sz w:val="27"/>
          <w:szCs w:val="27"/>
        </w:rPr>
        <w:t>万元，与年初预算相比减少</w:t>
      </w:r>
      <w:r>
        <w:rPr>
          <w:rFonts w:ascii="times_new_roman" w:hAnsi="times_new_roman" w:eastAsia="times_new_roman" w:cs="times_new_roman"/>
          <w:color w:val="000000"/>
          <w:kern w:val="0"/>
          <w:sz w:val="27"/>
          <w:szCs w:val="27"/>
          <w:u w:val="single" w:color="000000"/>
        </w:rPr>
        <w:t>1.76</w:t>
      </w:r>
      <w:r>
        <w:rPr>
          <w:rFonts w:ascii="仿宋_GB2312" w:hAnsi="仿宋_GB2312" w:eastAsia="仿宋_GB2312" w:cs="仿宋_GB2312"/>
          <w:color w:val="000000"/>
          <w:kern w:val="0"/>
          <w:sz w:val="27"/>
          <w:szCs w:val="27"/>
        </w:rPr>
        <w:t>万元。其中：</w:t>
      </w:r>
    </w:p>
    <w:p>
      <w:pPr>
        <w:widowControl/>
        <w:numPr>
          <w:ilvl w:val="0"/>
          <w:numId w:val="0"/>
        </w:numPr>
        <w:spacing w:before="240" w:after="240"/>
        <w:ind w:firstLine="540" w:firstLineChars="200"/>
        <w:rPr>
          <w:rFonts w:ascii="仿宋_GB2312" w:hAnsi="仿宋_GB2312" w:eastAsia="仿宋_GB2312" w:cs="仿宋_GB2312"/>
          <w:color w:val="000000"/>
          <w:kern w:val="0"/>
          <w:sz w:val="27"/>
          <w:szCs w:val="27"/>
        </w:rPr>
      </w:pPr>
      <w:r>
        <w:rPr>
          <w:rFonts w:hint="eastAsia" w:ascii="times_new_roman" w:hAnsi="times_new_roman" w:eastAsia="times_new_roman" w:cs="times_new_roman"/>
          <w:color w:val="000000"/>
          <w:kern w:val="0"/>
          <w:sz w:val="27"/>
          <w:szCs w:val="27"/>
          <w:lang w:val="en-US" w:eastAsia="zh-CN"/>
        </w:rPr>
        <w:t>1.</w:t>
      </w:r>
      <w:r>
        <w:rPr>
          <w:rFonts w:ascii="仿宋_GB2312" w:hAnsi="仿宋_GB2312" w:eastAsia="仿宋_GB2312" w:cs="仿宋_GB2312"/>
          <w:color w:val="000000"/>
          <w:kern w:val="0"/>
          <w:sz w:val="27"/>
          <w:szCs w:val="27"/>
        </w:rPr>
        <w:t>住房改革支出（款）住房公积金（项）。年初预算</w:t>
      </w:r>
      <w:r>
        <w:rPr>
          <w:rFonts w:hint="eastAsia" w:ascii="times_new_roman" w:hAnsi="times_new_roman" w:cs="times_new_roman"/>
          <w:color w:val="000000"/>
          <w:kern w:val="0"/>
          <w:sz w:val="27"/>
          <w:szCs w:val="27"/>
          <w:u w:val="single" w:color="000000"/>
          <w:lang w:val="en-US" w:eastAsia="zh-CN"/>
        </w:rPr>
        <w:t>3.92</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2.17</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55.36</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本年一人退休，一人调出</w:t>
      </w:r>
      <w:r>
        <w:rPr>
          <w:rFonts w:ascii="仿宋_GB2312" w:hAnsi="仿宋_GB2312" w:eastAsia="仿宋_GB2312" w:cs="仿宋_GB2312"/>
          <w:color w:val="000000"/>
          <w:kern w:val="0"/>
          <w:sz w:val="27"/>
          <w:szCs w:val="27"/>
        </w:rPr>
        <w:t>。</w:t>
      </w:r>
    </w:p>
    <w:p>
      <w:pPr>
        <w:widowControl/>
        <w:spacing w:before="240" w:after="240"/>
        <w:ind w:firstLine="481"/>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w:t>
      </w:r>
      <w:r>
        <w:rPr>
          <w:rFonts w:hint="eastAsia" w:ascii="kai_ti_gb2312" w:hAnsi="kai_ti_gb2312" w:cs="kai_ti_gb2312"/>
          <w:b/>
          <w:bCs/>
          <w:kern w:val="0"/>
          <w:sz w:val="27"/>
          <w:szCs w:val="27"/>
          <w:lang w:val="en-US" w:eastAsia="zh-CN"/>
        </w:rPr>
        <w:t>四</w:t>
      </w:r>
      <w:r>
        <w:rPr>
          <w:rFonts w:ascii="kai_ti_gb2312" w:hAnsi="kai_ti_gb2312" w:eastAsia="kai_ti_gb2312" w:cs="kai_ti_gb2312"/>
          <w:b/>
          <w:bCs/>
          <w:kern w:val="0"/>
          <w:sz w:val="27"/>
          <w:szCs w:val="27"/>
        </w:rPr>
        <w:t>）</w:t>
      </w:r>
      <w:r>
        <w:rPr>
          <w:rFonts w:hint="eastAsia" w:ascii="kai_ti_gb2312" w:hAnsi="kai_ti_gb2312" w:eastAsia="kai_ti_gb2312" w:cs="kai_ti_gb2312"/>
          <w:b/>
          <w:bCs/>
          <w:kern w:val="0"/>
          <w:sz w:val="27"/>
          <w:szCs w:val="27"/>
        </w:rPr>
        <w:t>资源勘探工业信息等</w:t>
      </w:r>
      <w:r>
        <w:rPr>
          <w:rFonts w:ascii="kai_ti_gb2312" w:hAnsi="kai_ti_gb2312" w:eastAsia="kai_ti_gb2312" w:cs="kai_ti_gb2312"/>
          <w:b/>
          <w:bCs/>
          <w:kern w:val="0"/>
          <w:sz w:val="27"/>
          <w:szCs w:val="27"/>
        </w:rPr>
        <w:t>支出（类）</w:t>
      </w:r>
    </w:p>
    <w:p>
      <w:pPr>
        <w:widowControl/>
        <w:numPr>
          <w:ilvl w:val="0"/>
          <w:numId w:val="0"/>
        </w:numPr>
        <w:spacing w:before="240" w:after="240"/>
        <w:ind w:left="360" w:leftChars="0" w:firstLine="540" w:firstLineChars="200"/>
        <w:rPr>
          <w:rFonts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资源勘探工业信息等支出</w:t>
      </w:r>
      <w:r>
        <w:rPr>
          <w:rFonts w:ascii="仿宋_GB2312" w:hAnsi="仿宋_GB2312" w:eastAsia="仿宋_GB2312" w:cs="仿宋_GB2312"/>
          <w:color w:val="000000"/>
          <w:kern w:val="0"/>
          <w:sz w:val="27"/>
          <w:szCs w:val="27"/>
        </w:rPr>
        <w:t>类决算数为</w:t>
      </w:r>
      <w:r>
        <w:rPr>
          <w:rFonts w:hint="eastAsia" w:ascii="times_new_roman" w:hAnsi="times_new_roman" w:cs="times_new_roman"/>
          <w:color w:val="000000"/>
          <w:kern w:val="0"/>
          <w:sz w:val="27"/>
          <w:szCs w:val="27"/>
          <w:u w:val="single" w:color="000000"/>
          <w:lang w:val="en-US" w:eastAsia="zh-CN"/>
        </w:rPr>
        <w:t xml:space="preserve"> 139.85</w:t>
      </w:r>
      <w:r>
        <w:rPr>
          <w:rFonts w:ascii="仿宋_GB2312" w:hAnsi="仿宋_GB2312" w:eastAsia="仿宋_GB2312" w:cs="仿宋_GB2312"/>
          <w:color w:val="000000"/>
          <w:kern w:val="0"/>
          <w:sz w:val="27"/>
          <w:szCs w:val="27"/>
        </w:rPr>
        <w:t xml:space="preserve">万元，与年初预算相比减少 </w:t>
      </w:r>
      <w:r>
        <w:rPr>
          <w:rFonts w:hint="eastAsia" w:ascii="times_new_roman" w:hAnsi="times_new_roman" w:cs="times_new_roman"/>
          <w:color w:val="000000"/>
          <w:kern w:val="0"/>
          <w:sz w:val="27"/>
          <w:szCs w:val="27"/>
          <w:u w:val="single" w:color="000000"/>
          <w:lang w:val="en-US" w:eastAsia="zh-CN"/>
        </w:rPr>
        <w:t>45.4</w:t>
      </w:r>
      <w:r>
        <w:rPr>
          <w:rFonts w:ascii="仿宋_GB2312" w:hAnsi="仿宋_GB2312" w:eastAsia="仿宋_GB2312" w:cs="仿宋_GB2312"/>
          <w:color w:val="000000"/>
          <w:kern w:val="0"/>
          <w:sz w:val="27"/>
          <w:szCs w:val="27"/>
        </w:rPr>
        <w:t>万元。其中：</w:t>
      </w:r>
    </w:p>
    <w:p>
      <w:pPr>
        <w:widowControl/>
        <w:numPr>
          <w:ilvl w:val="0"/>
          <w:numId w:val="0"/>
        </w:numPr>
        <w:spacing w:before="240" w:after="240"/>
        <w:ind w:left="360" w:leftChars="0" w:firstLine="540" w:firstLineChars="200"/>
        <w:rPr>
          <w:rFonts w:ascii="仿宋_GB2312" w:hAnsi="仿宋_GB2312" w:eastAsia="仿宋_GB2312" w:cs="仿宋_GB2312"/>
          <w:color w:val="000000"/>
          <w:kern w:val="0"/>
          <w:sz w:val="27"/>
          <w:szCs w:val="27"/>
        </w:rPr>
      </w:pPr>
      <w:r>
        <w:rPr>
          <w:rFonts w:hint="eastAsia" w:ascii="times_new_roman" w:hAnsi="times_new_roman" w:eastAsia="times_new_roman" w:cs="times_new_roman"/>
          <w:color w:val="000000"/>
          <w:kern w:val="0"/>
          <w:sz w:val="27"/>
          <w:szCs w:val="27"/>
          <w:lang w:val="en-US" w:eastAsia="zh-CN"/>
        </w:rPr>
        <w:t>1.</w:t>
      </w:r>
      <w:r>
        <w:rPr>
          <w:rFonts w:hint="eastAsia" w:ascii="仿宋_GB2312" w:hAnsi="仿宋_GB2312" w:eastAsia="仿宋_GB2312" w:cs="仿宋_GB2312"/>
          <w:color w:val="000000"/>
          <w:kern w:val="0"/>
          <w:sz w:val="27"/>
          <w:szCs w:val="27"/>
        </w:rPr>
        <w:t>工业和信息产业监管</w:t>
      </w:r>
      <w:r>
        <w:rPr>
          <w:rFonts w:ascii="仿宋_GB2312" w:hAnsi="仿宋_GB2312" w:eastAsia="仿宋_GB2312" w:cs="仿宋_GB2312"/>
          <w:color w:val="000000"/>
          <w:kern w:val="0"/>
          <w:sz w:val="27"/>
          <w:szCs w:val="27"/>
        </w:rPr>
        <w:t>支出（款）</w:t>
      </w:r>
      <w:r>
        <w:rPr>
          <w:rFonts w:hint="eastAsia" w:ascii="仿宋_GB2312" w:hAnsi="仿宋_GB2312" w:eastAsia="仿宋_GB2312" w:cs="仿宋_GB2312"/>
          <w:color w:val="000000"/>
          <w:kern w:val="0"/>
          <w:sz w:val="27"/>
          <w:szCs w:val="27"/>
        </w:rPr>
        <w:t>行政运行</w:t>
      </w:r>
      <w:r>
        <w:rPr>
          <w:rFonts w:ascii="仿宋_GB2312" w:hAnsi="仿宋_GB2312" w:eastAsia="仿宋_GB2312" w:cs="仿宋_GB2312"/>
          <w:color w:val="000000"/>
          <w:kern w:val="0"/>
          <w:sz w:val="27"/>
          <w:szCs w:val="27"/>
        </w:rPr>
        <w:t>（项）。年初预算</w:t>
      </w:r>
      <w:r>
        <w:rPr>
          <w:rFonts w:hint="eastAsia" w:ascii="times_new_roman" w:hAnsi="times_new_roman" w:cs="times_new_roman"/>
          <w:color w:val="000000"/>
          <w:kern w:val="0"/>
          <w:sz w:val="27"/>
          <w:szCs w:val="27"/>
          <w:u w:val="single" w:color="000000"/>
          <w:lang w:val="en-US" w:eastAsia="zh-CN"/>
        </w:rPr>
        <w:t>62.93</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42.52</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62.57</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本年一人退休，一人调出</w:t>
      </w:r>
      <w:r>
        <w:rPr>
          <w:rFonts w:ascii="仿宋_GB2312" w:hAnsi="仿宋_GB2312" w:eastAsia="仿宋_GB2312" w:cs="仿宋_GB2312"/>
          <w:color w:val="000000"/>
          <w:kern w:val="0"/>
          <w:sz w:val="27"/>
          <w:szCs w:val="27"/>
        </w:rPr>
        <w:t>。</w:t>
      </w:r>
    </w:p>
    <w:p>
      <w:pPr>
        <w:widowControl/>
        <w:numPr>
          <w:ilvl w:val="0"/>
          <w:numId w:val="0"/>
        </w:numPr>
        <w:spacing w:before="240" w:after="240"/>
        <w:ind w:left="360" w:leftChars="0" w:firstLine="540" w:firstLineChars="200"/>
        <w:rPr>
          <w:rFonts w:ascii="仿宋_GB2312" w:hAnsi="仿宋_GB2312" w:eastAsia="仿宋_GB2312" w:cs="仿宋_GB2312"/>
          <w:color w:val="000000"/>
          <w:kern w:val="0"/>
          <w:sz w:val="27"/>
          <w:szCs w:val="27"/>
        </w:rPr>
      </w:pPr>
      <w:r>
        <w:rPr>
          <w:rFonts w:hint="eastAsia" w:ascii="times_new_roman" w:hAnsi="times_new_roman" w:eastAsia="times_new_roman" w:cs="times_new_roman"/>
          <w:color w:val="000000"/>
          <w:kern w:val="0"/>
          <w:sz w:val="27"/>
          <w:szCs w:val="27"/>
          <w:lang w:val="en-US" w:eastAsia="zh-CN"/>
        </w:rPr>
        <w:t>2.</w:t>
      </w:r>
      <w:r>
        <w:rPr>
          <w:rFonts w:hint="eastAsia" w:ascii="仿宋_GB2312" w:hAnsi="仿宋_GB2312" w:eastAsia="仿宋_GB2312" w:cs="仿宋_GB2312"/>
          <w:color w:val="000000"/>
          <w:kern w:val="0"/>
          <w:sz w:val="27"/>
          <w:szCs w:val="27"/>
        </w:rPr>
        <w:t>工业和信息产业监管</w:t>
      </w:r>
      <w:r>
        <w:rPr>
          <w:rFonts w:ascii="仿宋_GB2312" w:hAnsi="仿宋_GB2312" w:eastAsia="仿宋_GB2312" w:cs="仿宋_GB2312"/>
          <w:color w:val="000000"/>
          <w:kern w:val="0"/>
          <w:sz w:val="27"/>
          <w:szCs w:val="27"/>
        </w:rPr>
        <w:t>支出（款）</w:t>
      </w:r>
      <w:r>
        <w:rPr>
          <w:rFonts w:hint="eastAsia" w:ascii="仿宋_GB2312" w:hAnsi="仿宋_GB2312" w:eastAsia="仿宋_GB2312" w:cs="仿宋_GB2312"/>
          <w:color w:val="000000"/>
          <w:kern w:val="0"/>
          <w:sz w:val="27"/>
          <w:szCs w:val="27"/>
        </w:rPr>
        <w:t>无线电及信息通信监管</w:t>
      </w:r>
      <w:r>
        <w:rPr>
          <w:rFonts w:ascii="仿宋_GB2312" w:hAnsi="仿宋_GB2312" w:eastAsia="仿宋_GB2312" w:cs="仿宋_GB2312"/>
          <w:color w:val="000000"/>
          <w:kern w:val="0"/>
          <w:sz w:val="27"/>
          <w:szCs w:val="27"/>
        </w:rPr>
        <w:t>（项）。年初预算</w:t>
      </w:r>
      <w:r>
        <w:rPr>
          <w:rFonts w:hint="eastAsia" w:ascii="times_new_roman" w:hAnsi="times_new_roman" w:cs="times_new_roman"/>
          <w:color w:val="000000"/>
          <w:kern w:val="0"/>
          <w:sz w:val="27"/>
          <w:szCs w:val="27"/>
          <w:u w:val="single" w:color="000000"/>
          <w:lang w:val="en-US" w:eastAsia="zh-CN"/>
        </w:rPr>
        <w:t>122.33</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97.33</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79.56</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中央转移支付资金，按照支付进度结转至下年支出</w:t>
      </w:r>
      <w:r>
        <w:rPr>
          <w:rFonts w:ascii="仿宋_GB2312" w:hAnsi="仿宋_GB2312" w:eastAsia="仿宋_GB2312" w:cs="仿宋_GB2312"/>
          <w:color w:val="000000"/>
          <w:kern w:val="0"/>
          <w:sz w:val="27"/>
          <w:szCs w:val="27"/>
        </w:rPr>
        <w:t>。</w:t>
      </w:r>
    </w:p>
    <w:p>
      <w:pPr>
        <w:widowControl/>
        <w:numPr>
          <w:ilvl w:val="0"/>
          <w:numId w:val="0"/>
        </w:numPr>
        <w:spacing w:before="240" w:after="240"/>
        <w:ind w:left="360" w:leftChars="0"/>
        <w:rPr>
          <w:rFonts w:ascii="仿宋_GB2312" w:hAnsi="仿宋_GB2312" w:eastAsia="仿宋_GB2312" w:cs="仿宋_GB2312"/>
          <w:color w:val="000000"/>
          <w:kern w:val="0"/>
          <w:sz w:val="27"/>
          <w:szCs w:val="27"/>
        </w:rPr>
      </w:pP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六、一般公共预算财政拨款基本支出决算情况说明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内蒙古自治区工业和信息化厅驻兴安盟无线电管理处 2024年度一般公共预算财政拨款基本支出决算</w:t>
      </w:r>
      <w:r>
        <w:rPr>
          <w:rFonts w:ascii="times_new_roman" w:hAnsi="times_new_roman" w:eastAsia="times_new_roman" w:cs="times_new_roman"/>
          <w:color w:val="000000"/>
          <w:kern w:val="0"/>
          <w:sz w:val="27"/>
          <w:szCs w:val="27"/>
          <w:u w:val="single" w:color="000000"/>
        </w:rPr>
        <w:t> 52.25</w:t>
      </w:r>
      <w:r>
        <w:rPr>
          <w:rFonts w:ascii="仿宋_GB2312" w:hAnsi="仿宋_GB2312" w:eastAsia="仿宋_GB2312" w:cs="仿宋_GB2312"/>
          <w:color w:val="000000"/>
          <w:kern w:val="0"/>
          <w:sz w:val="27"/>
          <w:szCs w:val="27"/>
        </w:rPr>
        <w:t>万元，其中：</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（一）人员经费</w:t>
      </w:r>
      <w:r>
        <w:rPr>
          <w:rFonts w:ascii="times_new_roman" w:hAnsi="times_new_roman" w:eastAsia="times_new_roman" w:cs="times_new_roman"/>
          <w:color w:val="000000"/>
          <w:kern w:val="0"/>
          <w:sz w:val="27"/>
          <w:szCs w:val="27"/>
          <w:u w:val="single" w:color="000000"/>
        </w:rPr>
        <w:t> 46.10</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。主要包括：基本工资</w:t>
      </w:r>
      <w:r>
        <w:rPr>
          <w:rFonts w:hint="eastAsia" w:ascii="仿宋_GB2312" w:hAnsi="仿宋_GB2312" w:eastAsia="仿宋_GB2312" w:cs="仿宋_GB2312"/>
          <w:color w:val="000000"/>
          <w:kern w:val="0"/>
          <w:sz w:val="27"/>
          <w:szCs w:val="27"/>
          <w:lang w:val="en-US" w:eastAsia="zh-CN"/>
        </w:rPr>
        <w:t>7.62万元</w:t>
      </w:r>
      <w:r>
        <w:rPr>
          <w:rFonts w:ascii="仿宋_GB2312" w:hAnsi="仿宋_GB2312" w:eastAsia="仿宋_GB2312" w:cs="仿宋_GB2312"/>
          <w:color w:val="000000"/>
          <w:kern w:val="0"/>
          <w:sz w:val="27"/>
          <w:szCs w:val="27"/>
        </w:rPr>
        <w:t>、津贴补贴</w:t>
      </w:r>
      <w:r>
        <w:rPr>
          <w:rFonts w:hint="eastAsia" w:ascii="仿宋_GB2312" w:hAnsi="仿宋_GB2312" w:eastAsia="仿宋_GB2312" w:cs="仿宋_GB2312"/>
          <w:color w:val="000000"/>
          <w:kern w:val="0"/>
          <w:sz w:val="27"/>
          <w:szCs w:val="27"/>
          <w:lang w:val="en-US" w:eastAsia="zh-CN"/>
        </w:rPr>
        <w:t>9.08万元</w:t>
      </w:r>
      <w:r>
        <w:rPr>
          <w:rFonts w:ascii="仿宋_GB2312" w:hAnsi="仿宋_GB2312" w:eastAsia="仿宋_GB2312" w:cs="仿宋_GB2312"/>
          <w:color w:val="000000"/>
          <w:kern w:val="0"/>
          <w:sz w:val="27"/>
          <w:szCs w:val="27"/>
        </w:rPr>
        <w:t>、奖金</w:t>
      </w:r>
      <w:r>
        <w:rPr>
          <w:rFonts w:hint="eastAsia" w:ascii="仿宋_GB2312" w:hAnsi="仿宋_GB2312" w:eastAsia="仿宋_GB2312" w:cs="仿宋_GB2312"/>
          <w:color w:val="000000"/>
          <w:kern w:val="0"/>
          <w:sz w:val="27"/>
          <w:szCs w:val="27"/>
          <w:lang w:val="en-US" w:eastAsia="zh-CN"/>
        </w:rPr>
        <w:t>2.62万元</w:t>
      </w:r>
      <w:r>
        <w:rPr>
          <w:rFonts w:ascii="仿宋_GB2312" w:hAnsi="仿宋_GB2312" w:eastAsia="仿宋_GB2312" w:cs="仿宋_GB2312"/>
          <w:color w:val="000000"/>
          <w:kern w:val="0"/>
          <w:sz w:val="27"/>
          <w:szCs w:val="27"/>
        </w:rPr>
        <w:t>、机关事业单位基本养老保险缴费</w:t>
      </w:r>
      <w:r>
        <w:rPr>
          <w:rFonts w:hint="eastAsia" w:ascii="仿宋_GB2312" w:hAnsi="仿宋_GB2312" w:eastAsia="仿宋_GB2312" w:cs="仿宋_GB2312"/>
          <w:color w:val="000000"/>
          <w:kern w:val="0"/>
          <w:sz w:val="27"/>
          <w:szCs w:val="27"/>
          <w:lang w:val="en-US" w:eastAsia="zh-CN"/>
        </w:rPr>
        <w:t>2.38万元</w:t>
      </w:r>
      <w:r>
        <w:rPr>
          <w:rFonts w:ascii="仿宋_GB2312" w:hAnsi="仿宋_GB2312" w:eastAsia="仿宋_GB2312" w:cs="仿宋_GB2312"/>
          <w:color w:val="000000"/>
          <w:kern w:val="0"/>
          <w:sz w:val="27"/>
          <w:szCs w:val="27"/>
        </w:rPr>
        <w:t>、职业年金缴费</w:t>
      </w:r>
      <w:r>
        <w:rPr>
          <w:rFonts w:hint="eastAsia" w:ascii="仿宋_GB2312" w:hAnsi="仿宋_GB2312" w:eastAsia="仿宋_GB2312" w:cs="仿宋_GB2312"/>
          <w:color w:val="000000"/>
          <w:kern w:val="0"/>
          <w:sz w:val="27"/>
          <w:szCs w:val="27"/>
          <w:lang w:val="en-US" w:eastAsia="zh-CN"/>
        </w:rPr>
        <w:t>1.19万元</w:t>
      </w:r>
      <w:r>
        <w:rPr>
          <w:rFonts w:ascii="仿宋_GB2312" w:hAnsi="仿宋_GB2312" w:eastAsia="仿宋_GB2312" w:cs="仿宋_GB2312"/>
          <w:color w:val="000000"/>
          <w:kern w:val="0"/>
          <w:sz w:val="27"/>
          <w:szCs w:val="27"/>
        </w:rPr>
        <w:t>、职工基本医疗保险缴费</w:t>
      </w:r>
      <w:r>
        <w:rPr>
          <w:rFonts w:hint="eastAsia" w:ascii="仿宋_GB2312" w:hAnsi="仿宋_GB2312" w:eastAsia="仿宋_GB2312" w:cs="仿宋_GB2312"/>
          <w:color w:val="000000"/>
          <w:kern w:val="0"/>
          <w:sz w:val="27"/>
          <w:szCs w:val="27"/>
          <w:lang w:val="en-US" w:eastAsia="zh-CN"/>
        </w:rPr>
        <w:t>1.86万元</w:t>
      </w:r>
      <w:r>
        <w:rPr>
          <w:rFonts w:ascii="仿宋_GB2312" w:hAnsi="仿宋_GB2312" w:eastAsia="仿宋_GB2312" w:cs="仿宋_GB2312"/>
          <w:color w:val="000000"/>
          <w:kern w:val="0"/>
          <w:sz w:val="27"/>
          <w:szCs w:val="27"/>
        </w:rPr>
        <w:t>、公务员医疗补助缴费</w:t>
      </w:r>
      <w:r>
        <w:rPr>
          <w:rFonts w:hint="eastAsia" w:ascii="仿宋_GB2312" w:hAnsi="仿宋_GB2312" w:eastAsia="仿宋_GB2312" w:cs="仿宋_GB2312"/>
          <w:color w:val="000000"/>
          <w:kern w:val="0"/>
          <w:sz w:val="27"/>
          <w:szCs w:val="27"/>
          <w:lang w:val="en-US" w:eastAsia="zh-CN"/>
        </w:rPr>
        <w:t>0.76万元</w:t>
      </w:r>
      <w:r>
        <w:rPr>
          <w:rFonts w:ascii="仿宋_GB2312" w:hAnsi="仿宋_GB2312" w:eastAsia="仿宋_GB2312" w:cs="仿宋_GB2312"/>
          <w:color w:val="000000"/>
          <w:kern w:val="0"/>
          <w:sz w:val="27"/>
          <w:szCs w:val="27"/>
        </w:rPr>
        <w:t>、住房公积金</w:t>
      </w:r>
      <w:r>
        <w:rPr>
          <w:rFonts w:hint="eastAsia" w:ascii="仿宋_GB2312" w:hAnsi="仿宋_GB2312" w:eastAsia="仿宋_GB2312" w:cs="仿宋_GB2312"/>
          <w:color w:val="000000"/>
          <w:kern w:val="0"/>
          <w:sz w:val="27"/>
          <w:szCs w:val="27"/>
          <w:lang w:val="en-US" w:eastAsia="zh-CN"/>
        </w:rPr>
        <w:t>2.17万元</w:t>
      </w:r>
      <w:r>
        <w:rPr>
          <w:rFonts w:ascii="仿宋_GB2312" w:hAnsi="仿宋_GB2312" w:eastAsia="仿宋_GB2312" w:cs="仿宋_GB2312"/>
          <w:color w:val="000000"/>
          <w:kern w:val="0"/>
          <w:sz w:val="27"/>
          <w:szCs w:val="27"/>
        </w:rPr>
        <w:t>、其他</w:t>
      </w:r>
      <w:r>
        <w:rPr>
          <w:rFonts w:hint="eastAsia" w:ascii="仿宋_GB2312" w:hAnsi="仿宋_GB2312" w:eastAsia="仿宋_GB2312" w:cs="仿宋_GB2312"/>
          <w:color w:val="000000"/>
          <w:kern w:val="0"/>
          <w:sz w:val="27"/>
          <w:szCs w:val="27"/>
          <w:lang w:val="en-US" w:eastAsia="zh-CN"/>
        </w:rPr>
        <w:t>社会保障</w:t>
      </w:r>
      <w:r>
        <w:rPr>
          <w:rFonts w:ascii="仿宋_GB2312" w:hAnsi="仿宋_GB2312" w:eastAsia="仿宋_GB2312" w:cs="仿宋_GB2312"/>
          <w:color w:val="000000"/>
          <w:kern w:val="0"/>
          <w:sz w:val="27"/>
          <w:szCs w:val="27"/>
        </w:rPr>
        <w:t>支出</w:t>
      </w:r>
      <w:r>
        <w:rPr>
          <w:rFonts w:hint="eastAsia" w:ascii="仿宋_GB2312" w:hAnsi="仿宋_GB2312" w:eastAsia="仿宋_GB2312" w:cs="仿宋_GB2312"/>
          <w:color w:val="000000"/>
          <w:kern w:val="0"/>
          <w:sz w:val="27"/>
          <w:szCs w:val="27"/>
          <w:lang w:val="en-US" w:eastAsia="zh-CN"/>
        </w:rPr>
        <w:t>0.52</w:t>
      </w:r>
      <w:r>
        <w:rPr>
          <w:rFonts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其他工资福利支出16.52万元、</w:t>
      </w:r>
      <w:r>
        <w:rPr>
          <w:rFonts w:ascii="仿宋_GB2312" w:hAnsi="仿宋_GB2312" w:eastAsia="仿宋_GB2312" w:cs="仿宋_GB2312"/>
          <w:color w:val="000000"/>
          <w:kern w:val="0"/>
          <w:sz w:val="27"/>
          <w:szCs w:val="27"/>
        </w:rPr>
        <w:t>退休费</w:t>
      </w:r>
      <w:r>
        <w:rPr>
          <w:rFonts w:hint="eastAsia" w:ascii="仿宋_GB2312" w:hAnsi="仿宋_GB2312" w:eastAsia="仿宋_GB2312" w:cs="仿宋_GB2312"/>
          <w:color w:val="000000"/>
          <w:kern w:val="0"/>
          <w:sz w:val="27"/>
          <w:szCs w:val="27"/>
          <w:lang w:val="en-US" w:eastAsia="zh-CN"/>
        </w:rPr>
        <w:t>1.39万元</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（二）公用经费</w:t>
      </w:r>
      <w:r>
        <w:rPr>
          <w:rFonts w:ascii="times_new_roman" w:hAnsi="times_new_roman" w:eastAsia="times_new_roman" w:cs="times_new_roman"/>
          <w:color w:val="000000"/>
          <w:kern w:val="0"/>
          <w:sz w:val="27"/>
          <w:szCs w:val="27"/>
          <w:u w:val="single" w:color="000000"/>
        </w:rPr>
        <w:t> 6.15</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。主要包括：办公费</w:t>
      </w:r>
      <w:r>
        <w:rPr>
          <w:rFonts w:hint="eastAsia" w:ascii="仿宋_GB2312" w:hAnsi="仿宋_GB2312" w:eastAsia="仿宋_GB2312" w:cs="仿宋_GB2312"/>
          <w:color w:val="000000"/>
          <w:kern w:val="0"/>
          <w:sz w:val="27"/>
          <w:szCs w:val="27"/>
          <w:lang w:val="en-US" w:eastAsia="zh-CN"/>
        </w:rPr>
        <w:t>1.24万元</w:t>
      </w:r>
      <w:r>
        <w:rPr>
          <w:rFonts w:ascii="仿宋_GB2312" w:hAnsi="仿宋_GB2312" w:eastAsia="仿宋_GB2312" w:cs="仿宋_GB2312"/>
          <w:color w:val="000000"/>
          <w:kern w:val="0"/>
          <w:sz w:val="27"/>
          <w:szCs w:val="27"/>
        </w:rPr>
        <w:t>、印刷费</w:t>
      </w:r>
      <w:r>
        <w:rPr>
          <w:rFonts w:hint="eastAsia" w:ascii="仿宋_GB2312" w:hAnsi="仿宋_GB2312" w:eastAsia="仿宋_GB2312" w:cs="仿宋_GB2312"/>
          <w:color w:val="000000"/>
          <w:kern w:val="0"/>
          <w:sz w:val="27"/>
          <w:szCs w:val="27"/>
          <w:lang w:val="en-US" w:eastAsia="zh-CN"/>
        </w:rPr>
        <w:t>0.3万元</w:t>
      </w:r>
      <w:r>
        <w:rPr>
          <w:rFonts w:ascii="仿宋_GB2312" w:hAnsi="仿宋_GB2312" w:eastAsia="仿宋_GB2312" w:cs="仿宋_GB2312"/>
          <w:color w:val="000000"/>
          <w:kern w:val="0"/>
          <w:sz w:val="27"/>
          <w:szCs w:val="27"/>
        </w:rPr>
        <w:t>、手续费</w:t>
      </w:r>
      <w:r>
        <w:rPr>
          <w:rFonts w:hint="eastAsia" w:ascii="仿宋_GB2312" w:hAnsi="仿宋_GB2312" w:eastAsia="仿宋_GB2312" w:cs="仿宋_GB2312"/>
          <w:color w:val="000000"/>
          <w:kern w:val="0"/>
          <w:sz w:val="27"/>
          <w:szCs w:val="27"/>
          <w:lang w:val="en-US" w:eastAsia="zh-CN"/>
        </w:rPr>
        <w:t>0.07</w:t>
      </w:r>
      <w:r>
        <w:rPr>
          <w:rFonts w:ascii="仿宋_GB2312" w:hAnsi="仿宋_GB2312" w:eastAsia="仿宋_GB2312" w:cs="仿宋_GB2312"/>
          <w:color w:val="000000"/>
          <w:kern w:val="0"/>
          <w:sz w:val="27"/>
          <w:szCs w:val="27"/>
        </w:rPr>
        <w:t>、邮电费</w:t>
      </w:r>
      <w:r>
        <w:rPr>
          <w:rFonts w:hint="eastAsia" w:ascii="仿宋_GB2312" w:hAnsi="仿宋_GB2312" w:eastAsia="仿宋_GB2312" w:cs="仿宋_GB2312"/>
          <w:color w:val="000000"/>
          <w:kern w:val="0"/>
          <w:sz w:val="27"/>
          <w:szCs w:val="27"/>
          <w:lang w:val="en-US" w:eastAsia="zh-CN"/>
        </w:rPr>
        <w:t>0.4万元、</w:t>
      </w:r>
      <w:r>
        <w:rPr>
          <w:rFonts w:ascii="仿宋_GB2312" w:hAnsi="仿宋_GB2312" w:eastAsia="仿宋_GB2312" w:cs="仿宋_GB2312"/>
          <w:color w:val="000000"/>
          <w:kern w:val="0"/>
          <w:sz w:val="27"/>
          <w:szCs w:val="27"/>
        </w:rPr>
        <w:t>差旅费</w:t>
      </w:r>
      <w:r>
        <w:rPr>
          <w:rFonts w:hint="eastAsia" w:ascii="仿宋_GB2312" w:hAnsi="仿宋_GB2312" w:eastAsia="仿宋_GB2312" w:cs="仿宋_GB2312"/>
          <w:color w:val="000000"/>
          <w:kern w:val="0"/>
          <w:sz w:val="27"/>
          <w:szCs w:val="27"/>
          <w:lang w:val="en-US" w:eastAsia="zh-CN"/>
        </w:rPr>
        <w:t>1.19万元</w:t>
      </w:r>
      <w:r>
        <w:rPr>
          <w:rFonts w:ascii="仿宋_GB2312" w:hAnsi="仿宋_GB2312" w:eastAsia="仿宋_GB2312" w:cs="仿宋_GB2312"/>
          <w:color w:val="000000"/>
          <w:kern w:val="0"/>
          <w:sz w:val="27"/>
          <w:szCs w:val="27"/>
        </w:rPr>
        <w:t>、工会经费</w:t>
      </w:r>
      <w:r>
        <w:rPr>
          <w:rFonts w:hint="eastAsia" w:ascii="仿宋_GB2312" w:hAnsi="仿宋_GB2312" w:eastAsia="仿宋_GB2312" w:cs="仿宋_GB2312"/>
          <w:color w:val="000000"/>
          <w:kern w:val="0"/>
          <w:sz w:val="27"/>
          <w:szCs w:val="27"/>
          <w:lang w:val="en-US" w:eastAsia="zh-CN"/>
        </w:rPr>
        <w:t>0.75万元</w:t>
      </w:r>
      <w:r>
        <w:rPr>
          <w:rFonts w:ascii="仿宋_GB2312" w:hAnsi="仿宋_GB2312" w:eastAsia="仿宋_GB2312" w:cs="仿宋_GB2312"/>
          <w:color w:val="000000"/>
          <w:kern w:val="0"/>
          <w:sz w:val="27"/>
          <w:szCs w:val="27"/>
        </w:rPr>
        <w:t>、福利费</w:t>
      </w:r>
      <w:r>
        <w:rPr>
          <w:rFonts w:hint="eastAsia" w:ascii="仿宋_GB2312" w:hAnsi="仿宋_GB2312" w:eastAsia="仿宋_GB2312" w:cs="仿宋_GB2312"/>
          <w:color w:val="000000"/>
          <w:kern w:val="0"/>
          <w:sz w:val="27"/>
          <w:szCs w:val="27"/>
          <w:lang w:val="en-US" w:eastAsia="zh-CN"/>
        </w:rPr>
        <w:t>0.81万元</w:t>
      </w:r>
      <w:r>
        <w:rPr>
          <w:rFonts w:ascii="仿宋_GB2312" w:hAnsi="仿宋_GB2312" w:eastAsia="仿宋_GB2312" w:cs="仿宋_GB2312"/>
          <w:color w:val="000000"/>
          <w:kern w:val="0"/>
          <w:sz w:val="27"/>
          <w:szCs w:val="27"/>
        </w:rPr>
        <w:t>、其他交通费用</w:t>
      </w:r>
      <w:r>
        <w:rPr>
          <w:rFonts w:hint="eastAsia" w:ascii="仿宋_GB2312" w:hAnsi="仿宋_GB2312" w:eastAsia="仿宋_GB2312" w:cs="仿宋_GB2312"/>
          <w:color w:val="000000"/>
          <w:kern w:val="0"/>
          <w:sz w:val="27"/>
          <w:szCs w:val="27"/>
          <w:lang w:val="en-US" w:eastAsia="zh-CN"/>
        </w:rPr>
        <w:t>1.4万元</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七、一般公共预算财政拨款项目支出决算情况说明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内蒙古自治区工业和信息化厅驻兴安盟无线电管理处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年度一般公共预算财政拨款项目支出决算</w:t>
      </w:r>
      <w:r>
        <w:rPr>
          <w:rFonts w:eastAsia="Times New Roman"/>
          <w:color w:val="000000"/>
          <w:kern w:val="0"/>
          <w:sz w:val="27"/>
          <w:szCs w:val="27"/>
          <w:u w:val="single" w:color="000000"/>
        </w:rPr>
        <w:t xml:space="preserve"> 97.33</w:t>
      </w:r>
      <w:r>
        <w:rPr>
          <w:rFonts w:ascii="仿宋_GB2312" w:hAnsi="仿宋_GB2312" w:eastAsia="仿宋_GB2312" w:cs="仿宋_GB2312"/>
          <w:color w:val="000000"/>
          <w:kern w:val="0"/>
          <w:sz w:val="27"/>
          <w:szCs w:val="27"/>
        </w:rPr>
        <w:t>万元，其中：</w:t>
      </w:r>
    </w:p>
    <w:p>
      <w:pPr>
        <w:widowControl/>
        <w:numPr>
          <w:ilvl w:val="0"/>
          <w:numId w:val="1"/>
        </w:numPr>
        <w:spacing w:before="240" w:after="240"/>
        <w:ind w:left="421" w:leftChars="0" w:firstLine="0" w:firstLineChars="0"/>
        <w:rPr>
          <w:rFonts w:ascii="仿宋_GB2312" w:hAnsi="仿宋_GB2312" w:eastAsia="仿宋_GB2312" w:cs="仿宋_GB2312"/>
          <w:color w:val="000000"/>
          <w:kern w:val="0"/>
          <w:sz w:val="27"/>
          <w:szCs w:val="27"/>
        </w:rPr>
      </w:pPr>
      <w:r>
        <w:rPr>
          <w:rFonts w:ascii="仿宋_GB2312" w:hAnsi="仿宋_GB2312" w:eastAsia="仿宋_GB2312" w:cs="仿宋_GB2312"/>
          <w:b/>
          <w:bCs/>
          <w:color w:val="000000"/>
          <w:kern w:val="0"/>
          <w:sz w:val="27"/>
          <w:szCs w:val="27"/>
        </w:rPr>
        <w:t>工资福利支出</w:t>
      </w:r>
      <w:r>
        <w:rPr>
          <w:rFonts w:eastAsia="Times New Roman"/>
          <w:color w:val="000000"/>
          <w:kern w:val="0"/>
          <w:sz w:val="27"/>
          <w:szCs w:val="27"/>
          <w:u w:val="single" w:color="000000"/>
        </w:rPr>
        <w:t xml:space="preserve"> </w:t>
      </w:r>
      <w:r>
        <w:rPr>
          <w:rFonts w:eastAsia="Times New Roman"/>
          <w:b/>
          <w:bCs/>
          <w:color w:val="000000"/>
          <w:kern w:val="0"/>
          <w:sz w:val="27"/>
          <w:szCs w:val="27"/>
          <w:u w:val="single" w:color="000000"/>
        </w:rPr>
        <w:t>0</w:t>
      </w:r>
      <w:r>
        <w:rPr>
          <w:rFonts w:ascii="仿宋_GB2312" w:hAnsi="仿宋_GB2312" w:eastAsia="仿宋_GB2312" w:cs="仿宋_GB2312"/>
          <w:color w:val="000000"/>
          <w:kern w:val="0"/>
          <w:sz w:val="27"/>
          <w:szCs w:val="27"/>
        </w:rPr>
        <w:t>万元。</w:t>
      </w:r>
    </w:p>
    <w:p>
      <w:pPr>
        <w:widowControl/>
        <w:numPr>
          <w:ilvl w:val="0"/>
          <w:numId w:val="0"/>
        </w:numPr>
        <w:spacing w:before="240" w:after="240"/>
        <w:ind w:firstLine="542" w:firstLineChars="20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（二）商品和服务支出</w:t>
      </w:r>
      <w:r>
        <w:rPr>
          <w:rFonts w:eastAsia="Times New Roman"/>
          <w:b/>
          <w:bCs/>
          <w:color w:val="000000"/>
          <w:kern w:val="0"/>
          <w:sz w:val="27"/>
          <w:szCs w:val="27"/>
          <w:u w:val="single" w:color="000000"/>
        </w:rPr>
        <w:t xml:space="preserve"> 96.26</w:t>
      </w:r>
      <w:r>
        <w:rPr>
          <w:rFonts w:ascii="仿宋_GB2312" w:hAnsi="仿宋_GB2312" w:eastAsia="仿宋_GB2312" w:cs="仿宋_GB2312"/>
          <w:color w:val="000000"/>
          <w:kern w:val="0"/>
          <w:sz w:val="27"/>
          <w:szCs w:val="27"/>
        </w:rPr>
        <w:t>万元。主要包括：办公费</w:t>
      </w:r>
      <w:r>
        <w:rPr>
          <w:rFonts w:hint="eastAsia" w:ascii="仿宋_GB2312" w:hAnsi="仿宋_GB2312" w:eastAsia="仿宋_GB2312" w:cs="仿宋_GB2312"/>
          <w:color w:val="000000"/>
          <w:kern w:val="0"/>
          <w:sz w:val="27"/>
          <w:szCs w:val="27"/>
          <w:lang w:val="en-US" w:eastAsia="zh-CN"/>
        </w:rPr>
        <w:t>1.66万元</w:t>
      </w:r>
      <w:r>
        <w:rPr>
          <w:rFonts w:ascii="仿宋_GB2312" w:hAnsi="仿宋_GB2312" w:eastAsia="仿宋_GB2312" w:cs="仿宋_GB2312"/>
          <w:color w:val="000000"/>
          <w:kern w:val="0"/>
          <w:sz w:val="27"/>
          <w:szCs w:val="27"/>
        </w:rPr>
        <w:t>、水费</w:t>
      </w:r>
      <w:r>
        <w:rPr>
          <w:rFonts w:hint="eastAsia" w:ascii="仿宋_GB2312" w:hAnsi="仿宋_GB2312" w:eastAsia="仿宋_GB2312" w:cs="仿宋_GB2312"/>
          <w:color w:val="000000"/>
          <w:kern w:val="0"/>
          <w:sz w:val="27"/>
          <w:szCs w:val="27"/>
          <w:lang w:val="en-US" w:eastAsia="zh-CN"/>
        </w:rPr>
        <w:t>0.2万元</w:t>
      </w:r>
      <w:r>
        <w:rPr>
          <w:rFonts w:ascii="仿宋_GB2312" w:hAnsi="仿宋_GB2312" w:eastAsia="仿宋_GB2312" w:cs="仿宋_GB2312"/>
          <w:color w:val="000000"/>
          <w:kern w:val="0"/>
          <w:sz w:val="27"/>
          <w:szCs w:val="27"/>
        </w:rPr>
        <w:t>、电费</w:t>
      </w:r>
      <w:r>
        <w:rPr>
          <w:rFonts w:hint="eastAsia" w:ascii="仿宋_GB2312" w:hAnsi="仿宋_GB2312" w:eastAsia="仿宋_GB2312" w:cs="仿宋_GB2312"/>
          <w:color w:val="000000"/>
          <w:kern w:val="0"/>
          <w:sz w:val="27"/>
          <w:szCs w:val="27"/>
          <w:lang w:val="en-US" w:eastAsia="zh-CN"/>
        </w:rPr>
        <w:t>3万元</w:t>
      </w:r>
      <w:r>
        <w:rPr>
          <w:rFonts w:ascii="仿宋_GB2312" w:hAnsi="仿宋_GB2312" w:eastAsia="仿宋_GB2312" w:cs="仿宋_GB2312"/>
          <w:color w:val="000000"/>
          <w:kern w:val="0"/>
          <w:sz w:val="27"/>
          <w:szCs w:val="27"/>
        </w:rPr>
        <w:t>、邮电费</w:t>
      </w:r>
      <w:r>
        <w:rPr>
          <w:rFonts w:hint="eastAsia" w:ascii="仿宋_GB2312" w:hAnsi="仿宋_GB2312" w:eastAsia="仿宋_GB2312" w:cs="仿宋_GB2312"/>
          <w:color w:val="000000"/>
          <w:kern w:val="0"/>
          <w:sz w:val="27"/>
          <w:szCs w:val="27"/>
          <w:lang w:val="en-US" w:eastAsia="zh-CN"/>
        </w:rPr>
        <w:t>0.82万元</w:t>
      </w:r>
      <w:r>
        <w:rPr>
          <w:rFonts w:ascii="仿宋_GB2312" w:hAnsi="仿宋_GB2312" w:eastAsia="仿宋_GB2312" w:cs="仿宋_GB2312"/>
          <w:color w:val="000000"/>
          <w:kern w:val="0"/>
          <w:sz w:val="27"/>
          <w:szCs w:val="27"/>
        </w:rPr>
        <w:t>、取暖费</w:t>
      </w:r>
      <w:r>
        <w:rPr>
          <w:rFonts w:hint="eastAsia" w:ascii="仿宋_GB2312" w:hAnsi="仿宋_GB2312" w:eastAsia="仿宋_GB2312" w:cs="仿宋_GB2312"/>
          <w:color w:val="000000"/>
          <w:kern w:val="0"/>
          <w:sz w:val="27"/>
          <w:szCs w:val="27"/>
          <w:lang w:val="en-US" w:eastAsia="zh-CN"/>
        </w:rPr>
        <w:t>5.96万元</w:t>
      </w:r>
      <w:r>
        <w:rPr>
          <w:rFonts w:ascii="仿宋_GB2312" w:hAnsi="仿宋_GB2312" w:eastAsia="仿宋_GB2312" w:cs="仿宋_GB2312"/>
          <w:color w:val="000000"/>
          <w:kern w:val="0"/>
          <w:sz w:val="27"/>
          <w:szCs w:val="27"/>
        </w:rPr>
        <w:t>、物业管理费</w:t>
      </w:r>
      <w:r>
        <w:rPr>
          <w:rFonts w:hint="eastAsia" w:ascii="仿宋_GB2312" w:hAnsi="仿宋_GB2312" w:eastAsia="仿宋_GB2312" w:cs="仿宋_GB2312"/>
          <w:color w:val="000000"/>
          <w:kern w:val="0"/>
          <w:sz w:val="27"/>
          <w:szCs w:val="27"/>
          <w:lang w:val="en-US" w:eastAsia="zh-CN"/>
        </w:rPr>
        <w:t>6.94万元</w:t>
      </w:r>
      <w:r>
        <w:rPr>
          <w:rFonts w:ascii="仿宋_GB2312" w:hAnsi="仿宋_GB2312" w:eastAsia="仿宋_GB2312" w:cs="仿宋_GB2312"/>
          <w:color w:val="000000"/>
          <w:kern w:val="0"/>
          <w:sz w:val="27"/>
          <w:szCs w:val="27"/>
        </w:rPr>
        <w:t>、差旅费</w:t>
      </w:r>
      <w:r>
        <w:rPr>
          <w:rFonts w:hint="eastAsia" w:ascii="仿宋_GB2312" w:hAnsi="仿宋_GB2312" w:eastAsia="仿宋_GB2312" w:cs="仿宋_GB2312"/>
          <w:color w:val="000000"/>
          <w:kern w:val="0"/>
          <w:sz w:val="27"/>
          <w:szCs w:val="27"/>
          <w:lang w:val="en-US" w:eastAsia="zh-CN"/>
        </w:rPr>
        <w:t>8.02万元</w:t>
      </w:r>
      <w:r>
        <w:rPr>
          <w:rFonts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公务用车运行维护费5.82万元、</w:t>
      </w:r>
      <w:r>
        <w:rPr>
          <w:rFonts w:ascii="仿宋_GB2312" w:hAnsi="仿宋_GB2312" w:eastAsia="仿宋_GB2312" w:cs="仿宋_GB2312"/>
          <w:color w:val="000000"/>
          <w:kern w:val="0"/>
          <w:sz w:val="27"/>
          <w:szCs w:val="27"/>
        </w:rPr>
        <w:t>维修（护）费</w:t>
      </w:r>
      <w:r>
        <w:rPr>
          <w:rFonts w:hint="eastAsia" w:ascii="仿宋_GB2312" w:hAnsi="仿宋_GB2312" w:eastAsia="仿宋_GB2312" w:cs="仿宋_GB2312"/>
          <w:color w:val="000000"/>
          <w:kern w:val="0"/>
          <w:sz w:val="27"/>
          <w:szCs w:val="27"/>
          <w:lang w:val="en-US" w:eastAsia="zh-CN"/>
        </w:rPr>
        <w:t>13.72万元</w:t>
      </w:r>
      <w:r>
        <w:rPr>
          <w:rFonts w:ascii="仿宋_GB2312" w:hAnsi="仿宋_GB2312" w:eastAsia="仿宋_GB2312" w:cs="仿宋_GB2312"/>
          <w:color w:val="000000"/>
          <w:kern w:val="0"/>
          <w:sz w:val="27"/>
          <w:szCs w:val="27"/>
        </w:rPr>
        <w:t>、租赁费</w:t>
      </w:r>
      <w:r>
        <w:rPr>
          <w:rFonts w:hint="eastAsia" w:ascii="仿宋_GB2312" w:hAnsi="仿宋_GB2312" w:eastAsia="仿宋_GB2312" w:cs="仿宋_GB2312"/>
          <w:color w:val="000000"/>
          <w:kern w:val="0"/>
          <w:sz w:val="27"/>
          <w:szCs w:val="27"/>
          <w:lang w:val="en-US" w:eastAsia="zh-CN"/>
        </w:rPr>
        <w:t>47.12万元</w:t>
      </w:r>
      <w:r>
        <w:rPr>
          <w:rFonts w:ascii="仿宋_GB2312" w:hAnsi="仿宋_GB2312" w:eastAsia="仿宋_GB2312" w:cs="仿宋_GB2312"/>
          <w:color w:val="000000"/>
          <w:kern w:val="0"/>
          <w:sz w:val="27"/>
          <w:szCs w:val="27"/>
        </w:rPr>
        <w:t>、劳务费</w:t>
      </w:r>
      <w:r>
        <w:rPr>
          <w:rFonts w:hint="eastAsia" w:ascii="仿宋_GB2312" w:hAnsi="仿宋_GB2312" w:eastAsia="仿宋_GB2312" w:cs="仿宋_GB2312"/>
          <w:color w:val="000000"/>
          <w:kern w:val="0"/>
          <w:sz w:val="27"/>
          <w:szCs w:val="27"/>
          <w:lang w:val="en-US" w:eastAsia="zh-CN"/>
        </w:rPr>
        <w:t>3万元</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（三）资本性支出</w:t>
      </w:r>
      <w:r>
        <w:rPr>
          <w:rFonts w:eastAsia="Times New Roman"/>
          <w:b/>
          <w:bCs/>
          <w:color w:val="000000"/>
          <w:kern w:val="0"/>
          <w:sz w:val="27"/>
          <w:szCs w:val="27"/>
          <w:u w:val="single" w:color="000000"/>
        </w:rPr>
        <w:t xml:space="preserve"> 1.07</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主要包括：办公设备购置</w:t>
      </w:r>
      <w:r>
        <w:rPr>
          <w:rFonts w:hint="eastAsia" w:ascii="仿宋_GB2312" w:hAnsi="仿宋_GB2312" w:eastAsia="仿宋_GB2312" w:cs="仿宋_GB2312"/>
          <w:color w:val="000000"/>
          <w:kern w:val="0"/>
          <w:sz w:val="27"/>
          <w:szCs w:val="27"/>
          <w:lang w:val="en-US" w:eastAsia="zh-CN"/>
        </w:rPr>
        <w:t>1.07万元</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八、财政拨款“三公”经费支出决算情况说明</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（一）财政拨款“三公”经费支出总体情况说明。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内蒙古自治区工业和信息化厅驻兴安盟无线电管理处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年度财政拨款“三公”经费全年预算</w:t>
      </w:r>
      <w:r>
        <w:rPr>
          <w:rFonts w:eastAsia="Times New Roman"/>
          <w:color w:val="000000"/>
          <w:kern w:val="0"/>
          <w:sz w:val="27"/>
          <w:szCs w:val="27"/>
          <w:u w:val="single" w:color="000000"/>
        </w:rPr>
        <w:t xml:space="preserve"> 5.82</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5.82</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100.00</w:t>
      </w:r>
      <w:r>
        <w:rPr>
          <w:rFonts w:ascii="仿宋_GB2312" w:hAnsi="仿宋_GB2312" w:eastAsia="仿宋_GB2312" w:cs="仿宋_GB2312"/>
          <w:color w:val="000000"/>
          <w:kern w:val="0"/>
          <w:sz w:val="27"/>
          <w:szCs w:val="27"/>
        </w:rPr>
        <w:t>%。其中：因公出国（境）费全年预算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%；公务用车购置及运行维护费全年预算</w:t>
      </w:r>
      <w:r>
        <w:rPr>
          <w:rFonts w:eastAsia="Times New Roman"/>
          <w:color w:val="000000"/>
          <w:kern w:val="0"/>
          <w:sz w:val="27"/>
          <w:szCs w:val="27"/>
          <w:u w:val="single" w:color="000000"/>
        </w:rPr>
        <w:t xml:space="preserve"> 5.82</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5.82</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100.00</w:t>
      </w:r>
      <w:r>
        <w:rPr>
          <w:rFonts w:ascii="仿宋_GB2312" w:hAnsi="仿宋_GB2312" w:eastAsia="仿宋_GB2312" w:cs="仿宋_GB2312"/>
          <w:color w:val="000000"/>
          <w:kern w:val="0"/>
          <w:sz w:val="27"/>
          <w:szCs w:val="27"/>
        </w:rPr>
        <w:t>%；公务接待费全年预算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%。2024年度一般公共预算财政拨款“三公”经费全年预算</w:t>
      </w:r>
      <w:r>
        <w:rPr>
          <w:rFonts w:eastAsia="Times New Roman"/>
          <w:color w:val="000000"/>
          <w:kern w:val="0"/>
          <w:sz w:val="27"/>
          <w:szCs w:val="27"/>
          <w:u w:val="single" w:color="000000"/>
        </w:rPr>
        <w:t xml:space="preserve"> 5.82</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5.82</w:t>
      </w:r>
      <w:r>
        <w:rPr>
          <w:rFonts w:ascii="仿宋_GB2312" w:hAnsi="仿宋_GB2312" w:eastAsia="仿宋_GB2312" w:cs="仿宋_GB2312"/>
          <w:color w:val="000000"/>
          <w:kern w:val="0"/>
          <w:sz w:val="27"/>
          <w:szCs w:val="27"/>
        </w:rPr>
        <w:t>万元，与预算差异原因</w:t>
      </w:r>
      <w:r>
        <w:rPr>
          <w:rFonts w:hint="eastAsia" w:ascii="仿宋_GB2312" w:hAnsi="仿宋_GB2312" w:eastAsia="仿宋_GB2312" w:cs="仿宋_GB2312"/>
          <w:color w:val="000000"/>
          <w:kern w:val="0"/>
          <w:sz w:val="27"/>
          <w:szCs w:val="27"/>
          <w:lang w:val="en-US" w:eastAsia="zh-CN"/>
        </w:rPr>
        <w:t>无</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（二）财政拨款“三公”经费支出具体情况说明。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内蒙古自治区工业和信息化厅驻兴安盟无线电管理处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年度财政拨款“三公”经费支出</w:t>
      </w:r>
      <w:r>
        <w:rPr>
          <w:rFonts w:eastAsia="Times New Roman"/>
          <w:color w:val="000000"/>
          <w:kern w:val="0"/>
          <w:sz w:val="27"/>
          <w:szCs w:val="27"/>
          <w:u w:val="single" w:color="000000"/>
        </w:rPr>
        <w:t xml:space="preserve"> 5.82</w:t>
      </w:r>
      <w:r>
        <w:rPr>
          <w:rFonts w:ascii="仿宋_GB2312" w:hAnsi="仿宋_GB2312" w:eastAsia="仿宋_GB2312" w:cs="仿宋_GB2312"/>
          <w:color w:val="000000"/>
          <w:kern w:val="0"/>
          <w:sz w:val="27"/>
          <w:szCs w:val="27"/>
        </w:rPr>
        <w:t>万元。因公出国（境）费支出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5.82</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 xml:space="preserve"> 100.00</w:t>
      </w:r>
      <w:r>
        <w:rPr>
          <w:rFonts w:ascii="仿宋_GB2312" w:hAnsi="仿宋_GB2312" w:eastAsia="仿宋_GB2312" w:cs="仿宋_GB2312"/>
          <w:color w:val="000000"/>
          <w:kern w:val="0"/>
          <w:sz w:val="27"/>
          <w:szCs w:val="27"/>
        </w:rPr>
        <w:t>%；公务接待费支出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%。其中：</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1.</w:t>
      </w:r>
      <w:r>
        <w:rPr>
          <w:rFonts w:ascii="仿宋_GB2312" w:hAnsi="仿宋_GB2312" w:eastAsia="仿宋_GB2312" w:cs="仿宋_GB2312"/>
          <w:color w:val="000000"/>
          <w:kern w:val="0"/>
          <w:sz w:val="27"/>
          <w:szCs w:val="27"/>
        </w:rPr>
        <w:t>因公出国（境）费支出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万元，全年出国（境）团组</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个，累计</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人次。与上年决算相比，增加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不涉及此项</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times_new_roman" w:hAnsi="times_new_roman" w:eastAsia="times_new_roman" w:cs="times_new_roman"/>
          <w:color w:val="000000"/>
          <w:kern w:val="0"/>
          <w:sz w:val="27"/>
          <w:szCs w:val="27"/>
        </w:rPr>
        <w:t>        2.</w:t>
      </w:r>
      <w:r>
        <w:rPr>
          <w:rFonts w:ascii="仿宋_GB2312" w:hAnsi="仿宋_GB2312" w:eastAsia="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5.82</w:t>
      </w:r>
      <w:r>
        <w:rPr>
          <w:rFonts w:ascii="仿宋_GB2312" w:hAnsi="仿宋_GB2312" w:eastAsia="仿宋_GB2312" w:cs="仿宋_GB2312"/>
          <w:color w:val="000000"/>
          <w:kern w:val="0"/>
          <w:sz w:val="27"/>
          <w:szCs w:val="27"/>
        </w:rPr>
        <w:t>万元。其中：</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（1）公务用车购置支出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万元。本年度使用财政拨款购置公务用车</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辆，开支内容：</w:t>
      </w:r>
      <w:r>
        <w:rPr>
          <w:rFonts w:hint="eastAsia" w:ascii="仿宋_GB2312" w:hAnsi="仿宋_GB2312" w:eastAsia="仿宋_GB2312" w:cs="仿宋_GB2312"/>
          <w:color w:val="000000"/>
          <w:kern w:val="0"/>
          <w:sz w:val="27"/>
          <w:szCs w:val="27"/>
          <w:lang w:val="en-US" w:eastAsia="zh-CN"/>
        </w:rPr>
        <w:t>不涉及此项</w:t>
      </w:r>
      <w:r>
        <w:rPr>
          <w:rFonts w:ascii="仿宋_GB2312" w:hAnsi="仿宋_GB2312" w:eastAsia="仿宋_GB2312" w:cs="仿宋_GB2312"/>
          <w:color w:val="000000"/>
          <w:kern w:val="0"/>
          <w:sz w:val="27"/>
          <w:szCs w:val="27"/>
        </w:rPr>
        <w:t>。与上年决算相比，增加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不涉及此项</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（2）公务用车运行维护费支出</w:t>
      </w:r>
      <w:r>
        <w:rPr>
          <w:rFonts w:eastAsia="Times New Roman"/>
          <w:color w:val="000000"/>
          <w:kern w:val="0"/>
          <w:sz w:val="27"/>
          <w:szCs w:val="27"/>
          <w:u w:val="single" w:color="000000"/>
        </w:rPr>
        <w:t xml:space="preserve"> 5.82</w:t>
      </w:r>
      <w:r>
        <w:rPr>
          <w:rFonts w:ascii="仿宋_GB2312" w:hAnsi="仿宋_GB2312" w:eastAsia="仿宋_GB2312" w:cs="仿宋_GB2312"/>
          <w:color w:val="000000"/>
          <w:kern w:val="0"/>
          <w:sz w:val="27"/>
          <w:szCs w:val="27"/>
        </w:rPr>
        <w:t>万元。公务用车运行维护费主要用于按规定保留的公务用车的燃料费、维修费、过桥过路费、保险费、安全奖励费用等支出。截至</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w:t>
      </w:r>
      <w:r>
        <w:rPr>
          <w:rFonts w:ascii="times_new_roman" w:hAnsi="times_new_roman" w:eastAsia="times_new_roman" w:cs="times_new_roman"/>
          <w:color w:val="000000"/>
          <w:kern w:val="0"/>
          <w:sz w:val="27"/>
          <w:szCs w:val="27"/>
        </w:rPr>
        <w:t>12</w:t>
      </w:r>
      <w:r>
        <w:rPr>
          <w:rFonts w:ascii="仿宋_GB2312" w:hAnsi="仿宋_GB2312" w:eastAsia="仿宋_GB2312" w:cs="仿宋_GB2312"/>
          <w:color w:val="000000"/>
          <w:kern w:val="0"/>
          <w:sz w:val="27"/>
          <w:szCs w:val="27"/>
        </w:rPr>
        <w:t>月</w:t>
      </w:r>
      <w:r>
        <w:rPr>
          <w:rFonts w:ascii="times_new_roman" w:hAnsi="times_new_roman" w:eastAsia="times_new_roman" w:cs="times_new_roman"/>
          <w:color w:val="000000"/>
          <w:kern w:val="0"/>
          <w:sz w:val="27"/>
          <w:szCs w:val="27"/>
        </w:rPr>
        <w:t>31</w:t>
      </w:r>
      <w:r>
        <w:rPr>
          <w:rFonts w:ascii="仿宋_GB2312" w:hAnsi="仿宋_GB2312" w:eastAsia="仿宋_GB2312" w:cs="仿宋_GB2312"/>
          <w:color w:val="000000"/>
          <w:kern w:val="0"/>
          <w:sz w:val="27"/>
          <w:szCs w:val="27"/>
        </w:rPr>
        <w:t>日，使用财政拨款开支的公务用车保有量为</w:t>
      </w:r>
      <w:r>
        <w:rPr>
          <w:rFonts w:eastAsia="Times New Roman"/>
          <w:color w:val="000000"/>
          <w:kern w:val="0"/>
          <w:sz w:val="27"/>
          <w:szCs w:val="27"/>
          <w:u w:val="single" w:color="000000"/>
        </w:rPr>
        <w:t xml:space="preserve">3 </w:t>
      </w:r>
      <w:r>
        <w:rPr>
          <w:rFonts w:ascii="仿宋_GB2312" w:hAnsi="仿宋_GB2312" w:eastAsia="仿宋_GB2312" w:cs="仿宋_GB2312"/>
          <w:color w:val="000000"/>
          <w:kern w:val="0"/>
          <w:sz w:val="27"/>
          <w:szCs w:val="27"/>
        </w:rPr>
        <w:t>辆。与上年决算相比，增加</w:t>
      </w:r>
      <w:r>
        <w:rPr>
          <w:rFonts w:eastAsia="Times New Roman"/>
          <w:color w:val="000000"/>
          <w:kern w:val="0"/>
          <w:sz w:val="27"/>
          <w:szCs w:val="27"/>
          <w:u w:val="single" w:color="000000"/>
        </w:rPr>
        <w:t>0.43</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8.02</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公务用车年限较长，本年进行了全面检修</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3.公务接待费支出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万元。其中：国内公务接待支出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人次，开支内容：</w:t>
      </w:r>
      <w:r>
        <w:rPr>
          <w:rFonts w:hint="eastAsia" w:ascii="仿宋_GB2312" w:hAnsi="仿宋_GB2312" w:eastAsia="仿宋_GB2312" w:cs="仿宋_GB2312"/>
          <w:color w:val="000000"/>
          <w:kern w:val="0"/>
          <w:sz w:val="27"/>
          <w:szCs w:val="27"/>
          <w:lang w:val="en-US" w:eastAsia="zh-CN"/>
        </w:rPr>
        <w:t>不涉及此项</w:t>
      </w:r>
      <w:r>
        <w:rPr>
          <w:rFonts w:ascii="仿宋_GB2312" w:hAnsi="仿宋_GB2312" w:eastAsia="仿宋_GB2312" w:cs="仿宋_GB2312"/>
          <w:color w:val="000000"/>
          <w:kern w:val="0"/>
          <w:sz w:val="27"/>
          <w:szCs w:val="27"/>
        </w:rPr>
        <w:t>；国（境）外公务接待支出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人次，开支内容：</w:t>
      </w:r>
      <w:r>
        <w:rPr>
          <w:rFonts w:hint="eastAsia" w:ascii="仿宋_GB2312" w:hAnsi="仿宋_GB2312" w:eastAsia="仿宋_GB2312" w:cs="仿宋_GB2312"/>
          <w:color w:val="000000"/>
          <w:kern w:val="0"/>
          <w:sz w:val="27"/>
          <w:szCs w:val="27"/>
          <w:lang w:val="en-US" w:eastAsia="zh-CN"/>
        </w:rPr>
        <w:t>不涉及此项</w:t>
      </w:r>
      <w:r>
        <w:rPr>
          <w:rFonts w:ascii="仿宋_GB2312" w:hAnsi="仿宋_GB2312" w:eastAsia="仿宋_GB2312" w:cs="仿宋_GB2312"/>
          <w:color w:val="000000"/>
          <w:kern w:val="0"/>
          <w:sz w:val="27"/>
          <w:szCs w:val="27"/>
        </w:rPr>
        <w:t>。与上年决算相比，增加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不涉及此项</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九、政府性基金预算财政拨款支出决算情况说明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  内蒙古自治区工业和信息化厅驻兴安盟无线电管理处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年度政府性基金预算财政拨款支出决算</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万元。与上年决算相比，增加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ascii="仿宋_GB2312" w:hAnsi="仿宋_GB2312" w:eastAsia="仿宋_GB2312" w:cs="仿宋_GB2312"/>
          <w:color w:val="auto"/>
          <w:kern w:val="0"/>
          <w:sz w:val="27"/>
          <w:szCs w:val="27"/>
        </w:rPr>
        <w:t>本年无政府性基金预算财政拨款收、支、余。</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十、国有资本经营预算财政拨款支出决算情况说明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内蒙古自治区工业和信息化厅驻兴安盟无线电管理处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年度国有资本经营预算财政拨款支出决算</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万元。与上年决算相比，增加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w:t>
      </w:r>
      <w:r>
        <w:rPr>
          <w:rFonts w:ascii="仿宋_GB2312" w:hAnsi="仿宋_GB2312" w:eastAsia="仿宋_GB2312" w:cs="仿宋_GB2312"/>
          <w:color w:val="auto"/>
          <w:kern w:val="0"/>
          <w:sz w:val="27"/>
          <w:szCs w:val="27"/>
        </w:rPr>
        <w:t>因：本年无国有资本经营预算财政拨款收、支、余。   </w:t>
      </w:r>
      <w:r>
        <w:rPr>
          <w:rFonts w:ascii="仿宋_GB2312" w:hAnsi="仿宋_GB2312" w:eastAsia="仿宋_GB2312" w:cs="仿宋_GB2312"/>
          <w:kern w:val="0"/>
          <w:sz w:val="27"/>
          <w:szCs w:val="27"/>
        </w:rPr>
        <w:t xml:space="preserve"> </w:t>
      </w:r>
    </w:p>
    <w:p>
      <w:pPr>
        <w:widowControl/>
        <w:spacing w:before="240" w:after="240"/>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十一、机关运行经费（公用经费）支出决算情况说明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内蒙古自治区工业和信息化厅驻兴安盟无线电管理处 2024年度公用经费支出决算</w:t>
      </w:r>
      <w:r>
        <w:rPr>
          <w:rFonts w:eastAsia="Times New Roman"/>
          <w:color w:val="000000"/>
          <w:kern w:val="0"/>
          <w:sz w:val="27"/>
          <w:szCs w:val="27"/>
          <w:u w:val="single" w:color="000000"/>
        </w:rPr>
        <w:t xml:space="preserve"> 6.15</w:t>
      </w:r>
      <w:r>
        <w:rPr>
          <w:rFonts w:ascii="仿宋_GB2312" w:hAnsi="仿宋_GB2312" w:eastAsia="仿宋_GB2312" w:cs="仿宋_GB2312"/>
          <w:color w:val="000000"/>
          <w:kern w:val="0"/>
          <w:sz w:val="27"/>
          <w:szCs w:val="27"/>
        </w:rPr>
        <w:t>万元，与上年决算相比，减少</w:t>
      </w:r>
      <w:r>
        <w:rPr>
          <w:rFonts w:eastAsia="Times New Roman"/>
          <w:color w:val="000000"/>
          <w:kern w:val="0"/>
          <w:sz w:val="27"/>
          <w:szCs w:val="27"/>
          <w:u w:val="single" w:color="000000"/>
        </w:rPr>
        <w:t>1.65</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21.16</w:t>
      </w:r>
      <w:r>
        <w:rPr>
          <w:rFonts w:ascii="仿宋_GB2312" w:hAnsi="仿宋_GB2312" w:eastAsia="仿宋_GB2312" w:cs="仿宋_GB2312"/>
          <w:color w:val="000000"/>
          <w:kern w:val="0"/>
          <w:sz w:val="27"/>
          <w:szCs w:val="27"/>
        </w:rPr>
        <w:t>%，变动原因：……。其中，机关运行经费支出决算</w:t>
      </w:r>
      <w:r>
        <w:rPr>
          <w:rFonts w:eastAsia="Times New Roman"/>
          <w:color w:val="000000"/>
          <w:kern w:val="0"/>
          <w:sz w:val="27"/>
          <w:szCs w:val="27"/>
          <w:u w:val="single" w:color="000000"/>
        </w:rPr>
        <w:t xml:space="preserve"> 6.15</w:t>
      </w:r>
      <w:r>
        <w:rPr>
          <w:rFonts w:ascii="仿宋_GB2312" w:hAnsi="仿宋_GB2312" w:eastAsia="仿宋_GB2312" w:cs="仿宋_GB2312"/>
          <w:color w:val="000000"/>
          <w:kern w:val="0"/>
          <w:sz w:val="27"/>
          <w:szCs w:val="27"/>
        </w:rPr>
        <w:t>万元。比上年决算相比，减少</w:t>
      </w:r>
      <w:r>
        <w:rPr>
          <w:rFonts w:eastAsia="Times New Roman"/>
          <w:color w:val="000000"/>
          <w:kern w:val="0"/>
          <w:sz w:val="27"/>
          <w:szCs w:val="27"/>
          <w:u w:val="single" w:color="000000"/>
        </w:rPr>
        <w:t>1.65</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21.16</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厉行节约，减少开支</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十二、政府采购支出决算情况说明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内蒙古自治区工业和信息化厅驻兴安盟无线电管理处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年度政府采购支出总额</w:t>
      </w:r>
      <w:r>
        <w:rPr>
          <w:rFonts w:ascii="times_new_roman" w:hAnsi="times_new_roman" w:eastAsia="times_new_roman" w:cs="times_new_roman"/>
          <w:color w:val="000000"/>
          <w:kern w:val="0"/>
          <w:sz w:val="27"/>
          <w:szCs w:val="27"/>
          <w:u w:val="single" w:color="000000"/>
        </w:rPr>
        <w:t> 14.23</w:t>
      </w:r>
      <w:r>
        <w:rPr>
          <w:rFonts w:ascii="仿宋_GB2312" w:hAnsi="仿宋_GB2312" w:eastAsia="仿宋_GB2312" w:cs="仿宋_GB2312"/>
          <w:color w:val="000000"/>
          <w:kern w:val="0"/>
          <w:sz w:val="27"/>
          <w:szCs w:val="27"/>
        </w:rPr>
        <w:t>万元，其中：政府采购货物支出</w:t>
      </w:r>
      <w:r>
        <w:rPr>
          <w:rFonts w:ascii="times_new_roman" w:hAnsi="times_new_roman" w:eastAsia="times_new_roman" w:cs="times_new_roman"/>
          <w:color w:val="000000"/>
          <w:kern w:val="0"/>
          <w:sz w:val="27"/>
          <w:szCs w:val="27"/>
          <w:u w:val="single" w:color="000000"/>
        </w:rPr>
        <w:t> 1.07</w:t>
      </w:r>
      <w:r>
        <w:rPr>
          <w:rFonts w:ascii="仿宋_GB2312" w:hAnsi="仿宋_GB2312" w:eastAsia="仿宋_GB2312" w:cs="仿宋_GB2312"/>
          <w:color w:val="000000"/>
          <w:kern w:val="0"/>
          <w:sz w:val="27"/>
          <w:szCs w:val="27"/>
        </w:rPr>
        <w:t>万元、政府采购工程支出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万元、政府采购服务支出</w:t>
      </w:r>
      <w:r>
        <w:rPr>
          <w:rFonts w:ascii="times_new_roman" w:hAnsi="times_new_roman" w:eastAsia="times_new_roman" w:cs="times_new_roman"/>
          <w:color w:val="000000"/>
          <w:kern w:val="0"/>
          <w:sz w:val="27"/>
          <w:szCs w:val="27"/>
          <w:u w:val="single" w:color="000000"/>
        </w:rPr>
        <w:t> 13.16</w:t>
      </w:r>
      <w:r>
        <w:rPr>
          <w:rFonts w:ascii="仿宋_GB2312" w:hAnsi="仿宋_GB2312" w:eastAsia="仿宋_GB2312" w:cs="仿宋_GB2312"/>
          <w:color w:val="000000"/>
          <w:kern w:val="0"/>
          <w:sz w:val="27"/>
          <w:szCs w:val="27"/>
        </w:rPr>
        <w:t>万元。政府采购授予中小企业合同金额</w:t>
      </w:r>
      <w:r>
        <w:rPr>
          <w:rFonts w:ascii="times_new_roman" w:hAnsi="times_new_roman" w:eastAsia="times_new_roman" w:cs="times_new_roman"/>
          <w:color w:val="000000"/>
          <w:kern w:val="0"/>
          <w:sz w:val="27"/>
          <w:szCs w:val="27"/>
          <w:u w:val="single" w:color="000000"/>
        </w:rPr>
        <w:t> 10.37</w:t>
      </w:r>
      <w:r>
        <w:rPr>
          <w:rFonts w:ascii="仿宋_GB2312" w:hAnsi="仿宋_GB2312" w:eastAsia="仿宋_GB2312" w:cs="仿宋_GB2312"/>
          <w:color w:val="000000"/>
          <w:kern w:val="0"/>
          <w:sz w:val="27"/>
          <w:szCs w:val="27"/>
        </w:rPr>
        <w:t>万元，占政府采购支出总额的</w:t>
      </w:r>
      <w:r>
        <w:rPr>
          <w:rFonts w:hint="eastAsia" w:ascii="times_new_roman" w:hAnsi="times_new_roman" w:cs="times_new_roman"/>
          <w:color w:val="000000"/>
          <w:kern w:val="0"/>
          <w:sz w:val="27"/>
          <w:szCs w:val="27"/>
          <w:u w:val="single" w:color="000000"/>
          <w:lang w:val="en-US" w:eastAsia="zh-CN"/>
        </w:rPr>
        <w:t>72.87</w:t>
      </w:r>
      <w:r>
        <w:rPr>
          <w:rFonts w:ascii="仿宋_GB2312" w:hAnsi="仿宋_GB2312" w:eastAsia="仿宋_GB2312" w:cs="仿宋_GB2312"/>
          <w:color w:val="000000"/>
          <w:kern w:val="0"/>
          <w:sz w:val="27"/>
          <w:szCs w:val="27"/>
        </w:rPr>
        <w:t>%，其中：授予小微企业合同金额</w:t>
      </w:r>
      <w:r>
        <w:rPr>
          <w:rFonts w:ascii="times_new_roman" w:hAnsi="times_new_roman" w:eastAsia="times_new_roman" w:cs="times_new_roman"/>
          <w:color w:val="000000"/>
          <w:kern w:val="0"/>
          <w:sz w:val="27"/>
          <w:szCs w:val="27"/>
          <w:u w:val="single" w:color="000000"/>
        </w:rPr>
        <w:t>  10.37</w:t>
      </w:r>
      <w:r>
        <w:rPr>
          <w:rFonts w:ascii="仿宋_GB2312" w:hAnsi="仿宋_GB2312" w:eastAsia="仿宋_GB2312" w:cs="仿宋_GB2312"/>
          <w:color w:val="000000"/>
          <w:kern w:val="0"/>
          <w:sz w:val="27"/>
          <w:szCs w:val="27"/>
        </w:rPr>
        <w:t>万元，占政府采购支出总额的</w:t>
      </w:r>
      <w:r>
        <w:rPr>
          <w:rFonts w:hint="eastAsia" w:ascii="times_new_roman" w:hAnsi="times_new_roman" w:cs="times_new_roman"/>
          <w:color w:val="000000"/>
          <w:kern w:val="0"/>
          <w:sz w:val="27"/>
          <w:szCs w:val="27"/>
          <w:u w:val="single" w:color="000000"/>
          <w:lang w:val="en-US" w:eastAsia="zh-CN"/>
        </w:rPr>
        <w:t>72.87</w:t>
      </w:r>
      <w:r>
        <w:rPr>
          <w:rFonts w:ascii="仿宋_GB2312" w:hAnsi="仿宋_GB2312" w:eastAsia="仿宋_GB2312" w:cs="仿宋_GB2312"/>
          <w:color w:val="000000"/>
          <w:kern w:val="0"/>
          <w:sz w:val="27"/>
          <w:szCs w:val="27"/>
        </w:rPr>
        <w:t>%；货物采购授予中小企业合同金额占货物支出金额的</w:t>
      </w:r>
      <w:r>
        <w:rPr>
          <w:rFonts w:hint="eastAsia" w:ascii="times_new_roman" w:hAnsi="times_new_roman" w:cs="times_new_roman"/>
          <w:color w:val="000000"/>
          <w:kern w:val="0"/>
          <w:sz w:val="27"/>
          <w:szCs w:val="27"/>
          <w:u w:val="single" w:color="000000"/>
          <w:lang w:val="en-US" w:eastAsia="zh-CN"/>
        </w:rPr>
        <w:t>10.32</w:t>
      </w:r>
      <w:r>
        <w:rPr>
          <w:rFonts w:ascii="仿宋_GB2312" w:hAnsi="仿宋_GB2312" w:eastAsia="仿宋_GB2312" w:cs="仿宋_GB2312"/>
          <w:color w:val="000000"/>
          <w:kern w:val="0"/>
          <w:sz w:val="27"/>
          <w:szCs w:val="27"/>
        </w:rPr>
        <w:t>%，工程采购授予中小企业合同金额占工程支出金额的</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%，服务采购授予中小企业合同金额占服务支出金额的</w:t>
      </w:r>
      <w:r>
        <w:rPr>
          <w:rFonts w:hint="eastAsia" w:ascii="times_new_roman" w:hAnsi="times_new_roman" w:cs="times_new_roman"/>
          <w:color w:val="000000"/>
          <w:kern w:val="0"/>
          <w:sz w:val="27"/>
          <w:szCs w:val="27"/>
          <w:u w:val="single" w:color="000000"/>
          <w:lang w:val="en-US" w:eastAsia="zh-CN"/>
        </w:rPr>
        <w:t>89.68</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十三、国有资产占用情况说明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内蒙古自治区工业和信息化厅驻兴安盟无线电管理处 截至</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w:t>
      </w:r>
      <w:r>
        <w:rPr>
          <w:rFonts w:ascii="times_new_roman" w:hAnsi="times_new_roman" w:eastAsia="times_new_roman" w:cs="times_new_roman"/>
          <w:color w:val="000000"/>
          <w:kern w:val="0"/>
          <w:sz w:val="27"/>
          <w:szCs w:val="27"/>
        </w:rPr>
        <w:t>12</w:t>
      </w:r>
      <w:r>
        <w:rPr>
          <w:rFonts w:ascii="仿宋_GB2312" w:hAnsi="仿宋_GB2312" w:eastAsia="仿宋_GB2312" w:cs="仿宋_GB2312"/>
          <w:color w:val="000000"/>
          <w:kern w:val="0"/>
          <w:sz w:val="27"/>
          <w:szCs w:val="27"/>
        </w:rPr>
        <w:t>月</w:t>
      </w:r>
      <w:r>
        <w:rPr>
          <w:rFonts w:ascii="times_new_roman" w:hAnsi="times_new_roman" w:eastAsia="times_new_roman" w:cs="times_new_roman"/>
          <w:color w:val="000000"/>
          <w:kern w:val="0"/>
          <w:sz w:val="27"/>
          <w:szCs w:val="27"/>
        </w:rPr>
        <w:t>31</w:t>
      </w:r>
      <w:r>
        <w:rPr>
          <w:rFonts w:ascii="仿宋_GB2312" w:hAnsi="仿宋_GB2312" w:eastAsia="仿宋_GB2312" w:cs="仿宋_GB2312"/>
          <w:color w:val="000000"/>
          <w:kern w:val="0"/>
          <w:sz w:val="27"/>
          <w:szCs w:val="27"/>
        </w:rPr>
        <w:t>日，本部门（单位）共有车辆</w:t>
      </w:r>
      <w:r>
        <w:rPr>
          <w:rFonts w:ascii="times_new_roman" w:hAnsi="times_new_roman" w:eastAsia="times_new_roman" w:cs="times_new_roman"/>
          <w:color w:val="000000"/>
          <w:kern w:val="0"/>
          <w:sz w:val="27"/>
          <w:szCs w:val="27"/>
          <w:u w:val="single" w:color="000000"/>
        </w:rPr>
        <w:t> 3</w:t>
      </w:r>
      <w:r>
        <w:rPr>
          <w:rFonts w:ascii="仿宋_GB2312" w:hAnsi="仿宋_GB2312" w:eastAsia="仿宋_GB2312" w:cs="仿宋_GB2312"/>
          <w:color w:val="000000"/>
          <w:kern w:val="0"/>
          <w:sz w:val="27"/>
          <w:szCs w:val="27"/>
        </w:rPr>
        <w:t>辆，其中：副部（省）级及以上领导用车</w:t>
      </w:r>
      <w:r>
        <w:rPr>
          <w:rFonts w:ascii="times_new_roman" w:hAnsi="times_new_roman" w:eastAsia="times_new_roman" w:cs="times_new_roman"/>
          <w:color w:val="000000"/>
          <w:kern w:val="0"/>
          <w:sz w:val="27"/>
          <w:szCs w:val="27"/>
          <w:u w:val="single" w:color="000000"/>
        </w:rPr>
        <w:t>0 </w:t>
      </w:r>
      <w:r>
        <w:rPr>
          <w:rFonts w:ascii="仿宋_GB2312" w:hAnsi="仿宋_GB2312" w:eastAsia="仿宋_GB2312" w:cs="仿宋_GB2312"/>
          <w:color w:val="000000"/>
          <w:kern w:val="0"/>
          <w:sz w:val="27"/>
          <w:szCs w:val="27"/>
        </w:rPr>
        <w:t>辆、主要负责人用车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辆、机要通信用车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辆、应急保障用车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辆、执法执勤用车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辆、特种专业技术用车</w:t>
      </w:r>
      <w:r>
        <w:rPr>
          <w:rFonts w:ascii="times_new_roman" w:hAnsi="times_new_roman" w:eastAsia="times_new_roman" w:cs="times_new_roman"/>
          <w:color w:val="000000"/>
          <w:kern w:val="0"/>
          <w:sz w:val="27"/>
          <w:szCs w:val="27"/>
          <w:u w:val="single" w:color="000000"/>
        </w:rPr>
        <w:t> 3</w:t>
      </w:r>
      <w:r>
        <w:rPr>
          <w:rFonts w:ascii="仿宋_GB2312" w:hAnsi="仿宋_GB2312" w:eastAsia="仿宋_GB2312" w:cs="仿宋_GB2312"/>
          <w:color w:val="000000"/>
          <w:kern w:val="0"/>
          <w:sz w:val="27"/>
          <w:szCs w:val="27"/>
        </w:rPr>
        <w:t>辆、离退休干部服务用车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辆，其他用车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辆；单价100万元（含）以上的设备（不含车辆）</w:t>
      </w:r>
      <w:r>
        <w:rPr>
          <w:rFonts w:ascii="times_new_roman" w:hAnsi="times_new_roman" w:eastAsia="times_new_roman" w:cs="times_new_roman"/>
          <w:color w:val="000000"/>
          <w:kern w:val="0"/>
          <w:sz w:val="27"/>
          <w:szCs w:val="27"/>
          <w:u w:val="single" w:color="000000"/>
        </w:rPr>
        <w:t> 6</w:t>
      </w:r>
      <w:r>
        <w:rPr>
          <w:rFonts w:ascii="仿宋_GB2312" w:hAnsi="仿宋_GB2312" w:eastAsia="仿宋_GB2312" w:cs="仿宋_GB2312"/>
          <w:color w:val="000000"/>
          <w:kern w:val="0"/>
          <w:sz w:val="27"/>
          <w:szCs w:val="27"/>
        </w:rPr>
        <w:t>台（套）。</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十四、预算绩效情况说明</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（一）预算绩效管理工作开展情况。</w:t>
      </w:r>
    </w:p>
    <w:p>
      <w:pPr>
        <w:widowControl/>
        <w:spacing w:before="240" w:after="240"/>
        <w:ind w:firstLine="42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内蒙古自治区工业和信息化厅驻兴安盟无线电管理处 根据预算绩效管理要求组织对</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年一般公共预算项目支出全面开展绩效自评，其中一级项目</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个，二级项目</w:t>
      </w:r>
      <w:r>
        <w:rPr>
          <w:rFonts w:hint="eastAsia" w:ascii="times_new_roman" w:hAnsi="times_new_roman" w:cs="times_new_roman"/>
          <w:color w:val="000000"/>
          <w:kern w:val="0"/>
          <w:sz w:val="27"/>
          <w:szCs w:val="27"/>
          <w:u w:val="single" w:color="000000"/>
          <w:lang w:val="en-US" w:eastAsia="zh-CN"/>
        </w:rPr>
        <w:t>2</w:t>
      </w:r>
      <w:r>
        <w:rPr>
          <w:rFonts w:ascii="仿宋_GB2312" w:hAnsi="仿宋_GB2312" w:eastAsia="仿宋_GB2312" w:cs="仿宋_GB2312"/>
          <w:color w:val="000000"/>
          <w:kern w:val="0"/>
          <w:sz w:val="27"/>
          <w:szCs w:val="27"/>
        </w:rPr>
        <w:t>个，共涉及资金</w:t>
      </w:r>
      <w:r>
        <w:rPr>
          <w:rFonts w:hint="eastAsia" w:ascii="times_new_roman" w:hAnsi="times_new_roman" w:cs="times_new_roman"/>
          <w:color w:val="000000"/>
          <w:kern w:val="0"/>
          <w:sz w:val="27"/>
          <w:szCs w:val="27"/>
          <w:u w:val="single" w:color="000000"/>
          <w:lang w:val="en-US" w:eastAsia="zh-CN"/>
        </w:rPr>
        <w:t>97.33</w:t>
      </w:r>
      <w:r>
        <w:rPr>
          <w:rFonts w:ascii="仿宋_GB2312" w:hAnsi="仿宋_GB2312" w:eastAsia="仿宋_GB2312" w:cs="仿宋_GB2312"/>
          <w:color w:val="000000"/>
          <w:kern w:val="0"/>
          <w:sz w:val="27"/>
          <w:szCs w:val="27"/>
        </w:rPr>
        <w:t>万元，占一般公共预算项目支出总额的</w:t>
      </w:r>
      <w:r>
        <w:rPr>
          <w:rFonts w:ascii="times_new_roman" w:hAnsi="times_new_roman" w:eastAsia="times_new_roman" w:cs="times_new_roman"/>
          <w:color w:val="000000"/>
          <w:kern w:val="0"/>
          <w:sz w:val="27"/>
          <w:szCs w:val="27"/>
        </w:rPr>
        <w:t>100</w:t>
      </w:r>
      <w:r>
        <w:rPr>
          <w:rFonts w:ascii="仿宋_GB2312" w:hAnsi="仿宋_GB2312" w:eastAsia="仿宋_GB2312" w:cs="仿宋_GB2312"/>
          <w:color w:val="000000"/>
          <w:kern w:val="0"/>
          <w:sz w:val="27"/>
          <w:szCs w:val="27"/>
        </w:rPr>
        <w:t>%；政府性基金预算项目</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个，其中，一级项目</w:t>
      </w:r>
      <w:r>
        <w:rPr>
          <w:rFonts w:ascii="times_new_roman" w:hAnsi="times_new_roman" w:eastAsia="times_new_roman" w:cs="times_new_roman"/>
          <w:color w:val="000000"/>
          <w:kern w:val="0"/>
          <w:sz w:val="27"/>
          <w:szCs w:val="27"/>
          <w:u w:val="single" w:color="000000"/>
        </w:rPr>
        <w:t> </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个，二级项目</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个，共涉及资金</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万元，占应纳入绩效自评的政府性基金预算项目支出总额的</w:t>
      </w:r>
      <w:r>
        <w:rPr>
          <w:rFonts w:ascii="times_new_roman" w:hAnsi="times_new_roman" w:eastAsia="times_new_roman" w:cs="times_new_roman"/>
          <w:color w:val="000000"/>
          <w:kern w:val="0"/>
          <w:sz w:val="27"/>
          <w:szCs w:val="27"/>
        </w:rPr>
        <w:t>100%</w:t>
      </w:r>
      <w:r>
        <w:rPr>
          <w:rFonts w:ascii="仿宋_GB2312" w:hAnsi="仿宋_GB2312" w:eastAsia="仿宋_GB2312" w:cs="仿宋_GB2312"/>
          <w:color w:val="000000"/>
          <w:kern w:val="0"/>
          <w:sz w:val="27"/>
          <w:szCs w:val="27"/>
        </w:rPr>
        <w:t>；</w:t>
      </w:r>
    </w:p>
    <w:p>
      <w:pPr>
        <w:widowControl/>
        <w:spacing w:before="240" w:after="240"/>
        <w:ind w:firstLine="42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组织对</w:t>
      </w:r>
      <w:r>
        <w:rPr>
          <w:rFonts w:ascii="仿宋_GB2312" w:hAnsi="仿宋_GB2312" w:eastAsia="仿宋_GB2312" w:cs="仿宋_GB2312"/>
          <w:color w:val="000000"/>
          <w:kern w:val="0"/>
          <w:sz w:val="27"/>
          <w:szCs w:val="27"/>
          <w:u w:val="single" w:color="000000"/>
        </w:rPr>
        <w:t> </w:t>
      </w:r>
      <w:r>
        <w:rPr>
          <w:rFonts w:hint="eastAsia" w:ascii="times_new_roman" w:hAnsi="times_new_roman" w:cs="times_new_roman"/>
          <w:color w:val="000000"/>
          <w:kern w:val="0"/>
          <w:sz w:val="27"/>
          <w:szCs w:val="27"/>
          <w:u w:val="single" w:color="000000"/>
          <w:lang w:val="en-US" w:eastAsia="zh-CN"/>
        </w:rPr>
        <w:t>2 </w:t>
      </w:r>
      <w:r>
        <w:rPr>
          <w:rFonts w:ascii="仿宋_GB2312" w:hAnsi="仿宋_GB2312" w:eastAsia="仿宋_GB2312" w:cs="仿宋_GB2312"/>
          <w:color w:val="000000"/>
          <w:kern w:val="0"/>
          <w:sz w:val="27"/>
          <w:szCs w:val="27"/>
        </w:rPr>
        <w:t>个项目开展了部门评价，涉及一般公共预算支出</w:t>
      </w:r>
      <w:r>
        <w:rPr>
          <w:rFonts w:hint="eastAsia" w:ascii="times_new_roman" w:hAnsi="times_new_roman" w:cs="times_new_roman"/>
          <w:color w:val="000000"/>
          <w:kern w:val="0"/>
          <w:sz w:val="27"/>
          <w:szCs w:val="27"/>
          <w:u w:val="single" w:color="000000"/>
          <w:lang w:val="en-US" w:eastAsia="zh-CN"/>
        </w:rPr>
        <w:t>97.33</w:t>
      </w:r>
      <w:r>
        <w:rPr>
          <w:rFonts w:ascii="仿宋_GB2312" w:hAnsi="仿宋_GB2312" w:eastAsia="仿宋_GB2312" w:cs="仿宋_GB2312"/>
          <w:color w:val="000000"/>
          <w:kern w:val="0"/>
          <w:sz w:val="27"/>
          <w:szCs w:val="27"/>
        </w:rPr>
        <w:t>万元，政府性基金支出</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万元。对项目分别委托相关第三方机构开展绩效评价。从评价情况看，以上项目</w:t>
      </w:r>
      <w:r>
        <w:rPr>
          <w:rFonts w:hint="eastAsia" w:ascii="仿宋_GB2312" w:hAnsi="仿宋_GB2312" w:eastAsia="仿宋_GB2312" w:cs="仿宋_GB2312"/>
          <w:color w:val="000000"/>
          <w:kern w:val="0"/>
          <w:sz w:val="27"/>
          <w:szCs w:val="27"/>
          <w:lang w:val="en-US" w:eastAsia="zh-CN"/>
        </w:rPr>
        <w:t>绩效评价情况良好</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（二）部门（单位）决算中项目绩效自评结果。</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内蒙古自治区工业和信息化厅驻兴安盟无线电管理处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年度在决算中反映</w:t>
      </w:r>
      <w:r>
        <w:rPr>
          <w:rFonts w:hint="eastAsia" w:ascii="times_new_roman" w:hAnsi="times_new_roman" w:cs="times_new_roman"/>
          <w:color w:val="000000"/>
          <w:kern w:val="0"/>
          <w:sz w:val="27"/>
          <w:szCs w:val="27"/>
          <w:u w:val="single" w:color="000000"/>
          <w:lang w:val="en-US" w:eastAsia="zh-CN"/>
        </w:rPr>
        <w:t>2</w:t>
      </w:r>
      <w:r>
        <w:rPr>
          <w:rFonts w:ascii="仿宋_GB2312" w:hAnsi="仿宋_GB2312" w:eastAsia="仿宋_GB2312" w:cs="仿宋_GB2312"/>
          <w:color w:val="000000"/>
          <w:kern w:val="0"/>
          <w:sz w:val="27"/>
          <w:szCs w:val="27"/>
        </w:rPr>
        <w:t>个一般公共预算项目，以及</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个政府性基金项目，共</w:t>
      </w:r>
      <w:r>
        <w:rPr>
          <w:rFonts w:hint="eastAsia" w:ascii="times_new_roman" w:hAnsi="times_new_roman" w:cs="times_new_roman"/>
          <w:color w:val="000000"/>
          <w:kern w:val="0"/>
          <w:sz w:val="27"/>
          <w:szCs w:val="27"/>
          <w:u w:val="single" w:color="000000"/>
          <w:lang w:val="en-US" w:eastAsia="zh-CN"/>
        </w:rPr>
        <w:t>2</w:t>
      </w:r>
      <w:r>
        <w:rPr>
          <w:rFonts w:ascii="仿宋_GB2312" w:hAnsi="仿宋_GB2312" w:eastAsia="仿宋_GB2312" w:cs="仿宋_GB2312"/>
          <w:color w:val="000000"/>
          <w:kern w:val="0"/>
          <w:sz w:val="27"/>
          <w:szCs w:val="27"/>
        </w:rPr>
        <w:t>个项目的绩效自评结果。</w:t>
      </w:r>
    </w:p>
    <w:p>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1.</w:t>
      </w:r>
      <w:r>
        <w:rPr>
          <w:rFonts w:hint="eastAsia" w:ascii="仿宋_GB2312" w:hAnsi="仿宋_GB2312" w:eastAsia="仿宋_GB2312" w:cs="仿宋_GB2312"/>
          <w:color w:val="000000"/>
          <w:kern w:val="0"/>
          <w:sz w:val="27"/>
          <w:szCs w:val="27"/>
        </w:rPr>
        <w:t>无线电监管</w:t>
      </w:r>
      <w:r>
        <w:rPr>
          <w:rFonts w:ascii="仿宋_GB2312" w:hAnsi="仿宋_GB2312" w:eastAsia="仿宋_GB2312" w:cs="仿宋_GB2312"/>
          <w:color w:val="000000"/>
          <w:kern w:val="0"/>
          <w:sz w:val="27"/>
          <w:szCs w:val="27"/>
        </w:rPr>
        <w:t>项目自评综述：根据年初设定的绩效目标，项目自评得分</w:t>
      </w:r>
      <w:r>
        <w:rPr>
          <w:rFonts w:hint="eastAsia" w:ascii="times_new_roman" w:hAnsi="times_new_roman" w:cs="times_new_roman"/>
          <w:color w:val="000000"/>
          <w:kern w:val="0"/>
          <w:sz w:val="27"/>
          <w:szCs w:val="27"/>
          <w:u w:val="single" w:color="000000"/>
          <w:lang w:val="en-US" w:eastAsia="zh-CN"/>
        </w:rPr>
        <w:t>70</w:t>
      </w:r>
      <w:r>
        <w:rPr>
          <w:rFonts w:ascii="仿宋_GB2312" w:hAnsi="仿宋_GB2312" w:eastAsia="仿宋_GB2312" w:cs="仿宋_GB2312"/>
          <w:color w:val="000000"/>
          <w:kern w:val="0"/>
          <w:sz w:val="27"/>
          <w:szCs w:val="27"/>
        </w:rPr>
        <w:t>分。全年预算数为</w:t>
      </w:r>
      <w:r>
        <w:rPr>
          <w:rFonts w:hint="eastAsia" w:ascii="times_new_roman" w:hAnsi="times_new_roman" w:cs="times_new_roman"/>
          <w:color w:val="000000"/>
          <w:kern w:val="0"/>
          <w:sz w:val="27"/>
          <w:szCs w:val="27"/>
          <w:u w:val="single" w:color="000000"/>
          <w:lang w:val="en-US" w:eastAsia="zh-CN"/>
        </w:rPr>
        <w:t>6.55</w:t>
      </w:r>
      <w:r>
        <w:rPr>
          <w:rFonts w:ascii="仿宋_GB2312" w:hAnsi="仿宋_GB2312" w:eastAsia="仿宋_GB2312" w:cs="仿宋_GB2312"/>
          <w:color w:val="000000"/>
          <w:kern w:val="0"/>
          <w:sz w:val="27"/>
          <w:szCs w:val="27"/>
        </w:rPr>
        <w:t>万元，执行数为</w:t>
      </w:r>
      <w:r>
        <w:rPr>
          <w:rFonts w:hint="eastAsia" w:ascii="times_new_roman" w:hAnsi="times_new_roman" w:cs="times_new_roman"/>
          <w:color w:val="000000"/>
          <w:kern w:val="0"/>
          <w:sz w:val="27"/>
          <w:szCs w:val="27"/>
          <w:u w:val="single" w:color="000000"/>
          <w:lang w:val="en-US" w:eastAsia="zh-CN"/>
        </w:rPr>
        <w:t>6.55</w:t>
      </w:r>
      <w:r>
        <w:rPr>
          <w:rFonts w:ascii="仿宋_GB2312" w:hAnsi="仿宋_GB2312" w:eastAsia="仿宋_GB2312" w:cs="仿宋_GB2312"/>
          <w:color w:val="000000"/>
          <w:kern w:val="0"/>
          <w:sz w:val="27"/>
          <w:szCs w:val="27"/>
        </w:rPr>
        <w:t>万元，完成预算的</w:t>
      </w:r>
      <w:r>
        <w:rPr>
          <w:rFonts w:hint="eastAsia" w:ascii="times_new_roman" w:hAnsi="times_new_roman" w:cs="times_new_roman"/>
          <w:color w:val="000000"/>
          <w:kern w:val="0"/>
          <w:sz w:val="27"/>
          <w:szCs w:val="27"/>
          <w:u w:val="single" w:color="000000"/>
          <w:lang w:val="en-US" w:eastAsia="zh-CN"/>
        </w:rPr>
        <w:t>100</w:t>
      </w:r>
      <w:r>
        <w:rPr>
          <w:rFonts w:ascii="仿宋_GB2312" w:hAnsi="仿宋_GB2312" w:eastAsia="仿宋_GB2312" w:cs="仿宋_GB2312"/>
          <w:color w:val="000000"/>
          <w:kern w:val="0"/>
          <w:sz w:val="27"/>
          <w:szCs w:val="27"/>
        </w:rPr>
        <w:t>%。</w:t>
      </w:r>
    </w:p>
    <w:p>
      <w:pPr>
        <w:widowControl/>
        <w:spacing w:before="240" w:after="240"/>
        <w:ind w:firstLine="360"/>
        <w:rPr>
          <w:rFonts w:ascii="仿宋_GB2312" w:hAnsi="仿宋_GB2312" w:eastAsia="仿宋_GB2312" w:cs="仿宋_GB2312"/>
          <w:color w:val="000000"/>
          <w:kern w:val="0"/>
          <w:sz w:val="27"/>
          <w:szCs w:val="27"/>
        </w:rPr>
      </w:pPr>
      <w:r>
        <w:rPr>
          <w:rFonts w:ascii="times_new_roman" w:hAnsi="times_new_roman" w:eastAsia="times_new_roman" w:cs="times_new_roman"/>
          <w:color w:val="000000"/>
          <w:kern w:val="0"/>
          <w:sz w:val="27"/>
          <w:szCs w:val="27"/>
        </w:rPr>
        <w:t>2.</w:t>
      </w:r>
      <w:r>
        <w:rPr>
          <w:rFonts w:hint="eastAsia" w:ascii="仿宋_GB2312" w:hAnsi="仿宋_GB2312" w:eastAsia="仿宋_GB2312" w:cs="仿宋_GB2312"/>
          <w:color w:val="000000"/>
          <w:kern w:val="0"/>
          <w:sz w:val="27"/>
          <w:szCs w:val="27"/>
        </w:rPr>
        <w:t>无线电监管（中央转移支付）</w:t>
      </w:r>
      <w:r>
        <w:rPr>
          <w:rFonts w:ascii="仿宋_GB2312" w:hAnsi="仿宋_GB2312" w:eastAsia="仿宋_GB2312" w:cs="仿宋_GB2312"/>
          <w:color w:val="000000"/>
          <w:kern w:val="0"/>
          <w:sz w:val="27"/>
          <w:szCs w:val="27"/>
        </w:rPr>
        <w:t>项目自评综述：根据年初设定的绩效目标，项目自评得分</w:t>
      </w:r>
      <w:r>
        <w:rPr>
          <w:rFonts w:hint="eastAsia" w:ascii="times_new_roman" w:hAnsi="times_new_roman" w:cs="times_new_roman"/>
          <w:color w:val="000000"/>
          <w:kern w:val="0"/>
          <w:sz w:val="27"/>
          <w:szCs w:val="27"/>
          <w:u w:val="single" w:color="000000"/>
          <w:lang w:val="en-US" w:eastAsia="zh-CN"/>
        </w:rPr>
        <w:t>82.92</w:t>
      </w:r>
      <w:r>
        <w:rPr>
          <w:rFonts w:ascii="仿宋_GB2312" w:hAnsi="仿宋_GB2312" w:eastAsia="仿宋_GB2312" w:cs="仿宋_GB2312"/>
          <w:color w:val="000000"/>
          <w:kern w:val="0"/>
          <w:sz w:val="27"/>
          <w:szCs w:val="27"/>
        </w:rPr>
        <w:t>分。全年预算数为</w:t>
      </w:r>
      <w:r>
        <w:rPr>
          <w:rFonts w:hint="eastAsia" w:ascii="times_new_roman" w:hAnsi="times_new_roman" w:cs="times_new_roman"/>
          <w:color w:val="000000"/>
          <w:kern w:val="0"/>
          <w:sz w:val="27"/>
          <w:szCs w:val="27"/>
          <w:u w:val="single" w:color="000000"/>
          <w:lang w:val="en-US" w:eastAsia="zh-CN"/>
        </w:rPr>
        <w:t>103.31</w:t>
      </w:r>
      <w:r>
        <w:rPr>
          <w:rFonts w:ascii="仿宋_GB2312" w:hAnsi="仿宋_GB2312" w:eastAsia="仿宋_GB2312" w:cs="仿宋_GB2312"/>
          <w:color w:val="000000"/>
          <w:kern w:val="0"/>
          <w:sz w:val="27"/>
          <w:szCs w:val="27"/>
        </w:rPr>
        <w:t>万元，执行数为</w:t>
      </w:r>
      <w:r>
        <w:rPr>
          <w:rFonts w:hint="eastAsia" w:ascii="times_new_roman" w:hAnsi="times_new_roman" w:cs="times_new_roman"/>
          <w:color w:val="000000"/>
          <w:kern w:val="0"/>
          <w:sz w:val="27"/>
          <w:szCs w:val="27"/>
          <w:u w:val="single" w:color="000000"/>
          <w:lang w:val="en-US" w:eastAsia="zh-CN"/>
        </w:rPr>
        <w:t>90.78</w:t>
      </w:r>
      <w:r>
        <w:rPr>
          <w:rFonts w:ascii="仿宋_GB2312" w:hAnsi="仿宋_GB2312" w:eastAsia="仿宋_GB2312" w:cs="仿宋_GB2312"/>
          <w:color w:val="000000"/>
          <w:kern w:val="0"/>
          <w:sz w:val="27"/>
          <w:szCs w:val="27"/>
        </w:rPr>
        <w:t>万元，完成预算的</w:t>
      </w:r>
      <w:r>
        <w:rPr>
          <w:rFonts w:hint="eastAsia" w:ascii="times_new_roman" w:hAnsi="times_new_roman" w:cs="times_new_roman"/>
          <w:color w:val="000000"/>
          <w:kern w:val="0"/>
          <w:sz w:val="27"/>
          <w:szCs w:val="27"/>
          <w:u w:val="single" w:color="000000"/>
          <w:lang w:val="en-US" w:eastAsia="zh-CN"/>
        </w:rPr>
        <w:t>87.87</w:t>
      </w:r>
      <w:r>
        <w:rPr>
          <w:rFonts w:ascii="仿宋_GB2312" w:hAnsi="仿宋_GB2312" w:eastAsia="仿宋_GB2312" w:cs="仿宋_GB2312"/>
          <w:color w:val="000000"/>
          <w:kern w:val="0"/>
          <w:sz w:val="27"/>
          <w:szCs w:val="27"/>
        </w:rPr>
        <w:t>%。</w:t>
      </w:r>
    </w:p>
    <w:tbl>
      <w:tblPr>
        <w:tblStyle w:val="18"/>
        <w:tblW w:w="95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5"/>
        <w:gridCol w:w="795"/>
        <w:gridCol w:w="795"/>
        <w:gridCol w:w="795"/>
        <w:gridCol w:w="795"/>
        <w:gridCol w:w="795"/>
        <w:gridCol w:w="795"/>
        <w:gridCol w:w="795"/>
        <w:gridCol w:w="795"/>
        <w:gridCol w:w="795"/>
        <w:gridCol w:w="795"/>
        <w:gridCol w:w="7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954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795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无线电监管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31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内蒙古自治区工业和信息化厅部门</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31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内蒙古自治区工业和信息化厅驻兴安盟无线电管理处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5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5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6.55</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6.55</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5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6.55</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6.55</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6.55</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5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5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5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39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39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trPr>
        <w:tc>
          <w:tcPr>
            <w:tcW w:w="15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9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人员工资正常发放、工作正常开展。办理兴安盟境内各类无线电监管、监察任务，办理相关用台单位相关手续，及年度监察，协助自治区主管部门各类业务工作，保障各类考试通信，保障各大重大活动通信，协调国内国际各类重大频谱会议及研究。</w:t>
            </w:r>
          </w:p>
        </w:tc>
        <w:tc>
          <w:tcPr>
            <w:tcW w:w="39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保障人员工资正常发放、工作正常开展。办理兴安盟境内各类无线电监管、监察任务，办理相关用台单位相关手续，及年度监察，协助自治区主管部门各类业务工作，保障各类考试通信，保障各大重大活动通信，协调国内国际各类重大频谱会议及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9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79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79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劳务派遣人员</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购置办公设备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办公设备故障率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工作合格率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97.00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96.00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工作效率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劳务费支出</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办公费支出</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增加就业人数</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工作发挥作用期限</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职工满意度</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1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954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795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无线电监管（中央转移支付）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31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内蒙古自治区工业和信息化厅部门</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31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内蒙古自治区工业和信息化厅驻兴安盟无线电管理处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5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15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103.31</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103.31</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90.78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5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103.31</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103.31</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90.78</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87.87</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5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5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5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39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39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15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9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办理兴安盟境内各类无线电监管、监察任务，办理相关用台单位相关手续，及年度监察，协助自治区主管部门各类业务工作，保障各类考试通信，保障各大重大活动通信，协调国内国际各类重大频谱会议及研究。</w:t>
            </w:r>
          </w:p>
        </w:tc>
        <w:tc>
          <w:tcPr>
            <w:tcW w:w="39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办理兴安盟境内各类无线电监管、监察任务，办理相关用台单位相关手续，及年度监察，协助自治区主管部门各类业务工作，保障各类考试通信，保障各大重大活动通信，协调国内国际各类重大频谱会议及研究。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9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79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79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铁塔租赁数量</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定期巡检次数</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1.17</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干扰申诉处理率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设备无故障率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及时解决故障时间</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48.00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小时</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设备日常维修及时率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运行维护支出</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68.55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专项监管及其他支出</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1.92</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收缴频占费</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34.42</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9.06</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保证无线电工作圆满完成</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有所改善</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有所改善</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保障设备运行稳定性和可靠性</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降低故障发生率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有效降低故障发生</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79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社会公众投诉</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相关部门对无线电安全保障满意度</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97.00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71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82.92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Pr>
        <w:widowControl/>
        <w:spacing w:before="240" w:after="240"/>
        <w:ind w:firstLine="360"/>
        <w:rPr>
          <w:rFonts w:ascii="仿宋_GB2312" w:hAnsi="仿宋_GB2312" w:eastAsia="仿宋_GB2312" w:cs="仿宋_GB2312"/>
          <w:color w:val="000000"/>
          <w:kern w:val="0"/>
          <w:sz w:val="27"/>
          <w:szCs w:val="27"/>
        </w:rPr>
      </w:pP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1200FF"/>
          <w:kern w:val="0"/>
          <w:sz w:val="27"/>
          <w:szCs w:val="27"/>
        </w:rPr>
        <w:t> </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（三）部门项目绩效评价结果。</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hint="eastAsia" w:ascii="仿宋_GB2312" w:hAnsi="仿宋_GB2312" w:eastAsia="仿宋_GB2312" w:cs="仿宋_GB2312"/>
          <w:color w:val="000000"/>
          <w:kern w:val="0"/>
          <w:sz w:val="27"/>
          <w:szCs w:val="27"/>
        </w:rPr>
        <w:t>无线电监管</w:t>
      </w:r>
      <w:r>
        <w:rPr>
          <w:rFonts w:ascii="仿宋_GB2312" w:hAnsi="仿宋_GB2312" w:eastAsia="仿宋_GB2312" w:cs="仿宋_GB2312"/>
          <w:kern w:val="0"/>
          <w:sz w:val="27"/>
          <w:szCs w:val="27"/>
        </w:rPr>
        <w:t>项目，该项目绩效评价综合得分为</w:t>
      </w:r>
      <w:r>
        <w:rPr>
          <w:rFonts w:hint="eastAsia" w:ascii="times_new_roman" w:hAnsi="times_new_roman" w:cs="times_new_roman"/>
          <w:kern w:val="0"/>
          <w:sz w:val="27"/>
          <w:szCs w:val="27"/>
          <w:u w:val="single"/>
          <w:lang w:val="en-US" w:eastAsia="zh-CN"/>
        </w:rPr>
        <w:t>70</w:t>
      </w:r>
      <w:r>
        <w:rPr>
          <w:rFonts w:ascii="仿宋_GB2312" w:hAnsi="仿宋_GB2312" w:eastAsia="仿宋_GB2312" w:cs="仿宋_GB2312"/>
          <w:kern w:val="0"/>
          <w:sz w:val="27"/>
          <w:szCs w:val="27"/>
        </w:rPr>
        <w:t>分，绩效评价结果为“</w:t>
      </w:r>
      <w:r>
        <w:rPr>
          <w:rFonts w:hint="eastAsia" w:ascii="仿宋_GB2312" w:hAnsi="仿宋_GB2312" w:eastAsia="仿宋_GB2312" w:cs="仿宋_GB2312"/>
          <w:kern w:val="0"/>
          <w:sz w:val="27"/>
          <w:szCs w:val="27"/>
          <w:lang w:val="en-US" w:eastAsia="zh-CN"/>
        </w:rPr>
        <w:t>良</w:t>
      </w:r>
      <w:r>
        <w:rPr>
          <w:rFonts w:ascii="仿宋_GB2312" w:hAnsi="仿宋_GB2312" w:eastAsia="仿宋_GB2312" w:cs="仿宋_GB2312"/>
          <w:kern w:val="0"/>
          <w:sz w:val="27"/>
          <w:szCs w:val="27"/>
        </w:rPr>
        <w:t>”。部门项目绩效评价得分情况详见单位具体绩效评价结果。</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hint="eastAsia" w:ascii="仿宋_GB2312" w:hAnsi="仿宋_GB2312" w:eastAsia="仿宋_GB2312" w:cs="仿宋_GB2312"/>
          <w:color w:val="0E00FE"/>
          <w:kern w:val="0"/>
          <w:sz w:val="27"/>
          <w:szCs w:val="27"/>
          <w:lang w:val="en-US" w:eastAsia="zh-CN"/>
        </w:rPr>
        <w:t xml:space="preserve">  </w:t>
      </w:r>
      <w:r>
        <w:rPr>
          <w:rFonts w:hint="eastAsia" w:ascii="仿宋_GB2312" w:hAnsi="仿宋_GB2312" w:eastAsia="仿宋_GB2312" w:cs="仿宋_GB2312"/>
          <w:color w:val="000000"/>
          <w:kern w:val="0"/>
          <w:sz w:val="27"/>
          <w:szCs w:val="27"/>
        </w:rPr>
        <w:t>无线电监管</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lang w:val="en-US" w:eastAsia="zh-CN"/>
        </w:rPr>
        <w:t>中央转移支付</w:t>
      </w:r>
      <w:r>
        <w:rPr>
          <w:rFonts w:hint="eastAsia" w:ascii="仿宋_GB2312" w:hAnsi="仿宋_GB2312" w:eastAsia="仿宋_GB2312" w:cs="仿宋_GB2312"/>
          <w:color w:val="000000"/>
          <w:kern w:val="0"/>
          <w:sz w:val="27"/>
          <w:szCs w:val="27"/>
          <w:lang w:eastAsia="zh-CN"/>
        </w:rPr>
        <w:t>）</w:t>
      </w:r>
      <w:r>
        <w:rPr>
          <w:rFonts w:ascii="仿宋_GB2312" w:hAnsi="仿宋_GB2312" w:eastAsia="仿宋_GB2312" w:cs="仿宋_GB2312"/>
          <w:kern w:val="0"/>
          <w:sz w:val="27"/>
          <w:szCs w:val="27"/>
        </w:rPr>
        <w:t>项目，该项目绩效评价综合得分为</w:t>
      </w:r>
      <w:r>
        <w:rPr>
          <w:rFonts w:hint="eastAsia" w:ascii="times_new_roman" w:hAnsi="times_new_roman" w:cs="times_new_roman"/>
          <w:kern w:val="0"/>
          <w:sz w:val="27"/>
          <w:szCs w:val="27"/>
          <w:u w:val="single"/>
          <w:lang w:val="en-US" w:eastAsia="zh-CN"/>
        </w:rPr>
        <w:t>82.92</w:t>
      </w:r>
      <w:r>
        <w:rPr>
          <w:rFonts w:ascii="仿宋_GB2312" w:hAnsi="仿宋_GB2312" w:eastAsia="仿宋_GB2312" w:cs="仿宋_GB2312"/>
          <w:kern w:val="0"/>
          <w:sz w:val="27"/>
          <w:szCs w:val="27"/>
        </w:rPr>
        <w:t>分，绩效评价结果为“</w:t>
      </w:r>
      <w:r>
        <w:rPr>
          <w:rFonts w:hint="eastAsia" w:ascii="仿宋_GB2312" w:hAnsi="仿宋_GB2312" w:eastAsia="仿宋_GB2312" w:cs="仿宋_GB2312"/>
          <w:kern w:val="0"/>
          <w:sz w:val="27"/>
          <w:szCs w:val="27"/>
          <w:lang w:val="en-US" w:eastAsia="zh-CN"/>
        </w:rPr>
        <w:t>良</w:t>
      </w:r>
      <w:r>
        <w:rPr>
          <w:rFonts w:ascii="仿宋_GB2312" w:hAnsi="仿宋_GB2312" w:eastAsia="仿宋_GB2312" w:cs="仿宋_GB2312"/>
          <w:kern w:val="0"/>
          <w:sz w:val="27"/>
          <w:szCs w:val="27"/>
        </w:rPr>
        <w:t>”。部门项目绩效评价得分情况详见单位具体绩效评价结果。</w:t>
      </w:r>
    </w:p>
    <w:p>
      <w:pPr>
        <w:widowControl/>
        <w:spacing w:before="240" w:after="240"/>
        <w:jc w:val="left"/>
        <w:rPr>
          <w:rFonts w:ascii="Times New Roman" w:hAnsi="Times New Roman" w:eastAsia="Times New Roman" w:cs="Times New Roman"/>
          <w:kern w:val="0"/>
          <w:sz w:val="24"/>
        </w:rPr>
      </w:pPr>
    </w:p>
    <w:p>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第三部分 名词解释</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一、财政拨款收入：</w:t>
      </w:r>
      <w:r>
        <w:rPr>
          <w:rFonts w:ascii="仿宋_GB2312" w:hAnsi="仿宋_GB2312" w:eastAsia="仿宋_GB2312" w:cs="仿宋_GB2312"/>
          <w:kern w:val="0"/>
          <w:sz w:val="27"/>
          <w:szCs w:val="27"/>
        </w:rPr>
        <w:t>从同级财政部门取得的各类财政拨款，包括一般公共预算财政拨款、政府性基金预算财政拨款、国有资本经营预算财政拨款。</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二、上级补助收入：</w:t>
      </w:r>
      <w:r>
        <w:rPr>
          <w:rFonts w:ascii="仿宋_GB2312" w:hAnsi="仿宋_GB2312" w:eastAsia="仿宋_GB2312" w:cs="仿宋_GB2312"/>
          <w:kern w:val="0"/>
          <w:sz w:val="27"/>
          <w:szCs w:val="27"/>
        </w:rPr>
        <w:t>指事业单位从主管部门和上级单位取得的非财政补助收入。</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三、财政专户管理教育收费：</w:t>
      </w:r>
      <w:r>
        <w:rPr>
          <w:rFonts w:ascii="仿宋_GB2312" w:hAnsi="仿宋_GB2312" w:eastAsia="仿宋_GB2312" w:cs="仿宋_GB2312"/>
          <w:kern w:val="0"/>
          <w:sz w:val="27"/>
          <w:szCs w:val="27"/>
        </w:rPr>
        <w:t>指缴入财政专户、实行专项管理的高中以上学费、住宿费、高校委托培养费、函大、电大、夜大及短训班培训费等教育收费。</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四、事业收入：</w:t>
      </w:r>
      <w:r>
        <w:rPr>
          <w:rFonts w:ascii="仿宋_GB2312" w:hAnsi="仿宋_GB2312" w:eastAsia="仿宋_GB2312" w:cs="仿宋_GB2312"/>
          <w:kern w:val="0"/>
          <w:sz w:val="27"/>
          <w:szCs w:val="27"/>
        </w:rPr>
        <w:t>指事业单位开展专业业务活动及其辅助活动取得的收入。</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五、经营收入：</w:t>
      </w:r>
      <w:r>
        <w:rPr>
          <w:rFonts w:ascii="仿宋_GB2312" w:hAnsi="仿宋_GB2312" w:eastAsia="仿宋_GB2312" w:cs="仿宋_GB2312"/>
          <w:kern w:val="0"/>
          <w:sz w:val="27"/>
          <w:szCs w:val="27"/>
        </w:rPr>
        <w:t>指事业单位在专业业务活动及其辅助活动之外开展非独立核算经营活动取得的收入。</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六、附属单位上缴收入：</w:t>
      </w:r>
      <w:r>
        <w:rPr>
          <w:rFonts w:ascii="仿宋_GB2312" w:hAnsi="仿宋_GB2312" w:eastAsia="仿宋_GB2312" w:cs="仿宋_GB2312"/>
          <w:kern w:val="0"/>
          <w:sz w:val="27"/>
          <w:szCs w:val="27"/>
        </w:rPr>
        <w:t>指事业单位取得附属独立核算单位按照有关规定上缴的收入。</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七、其他收入：</w:t>
      </w:r>
      <w:r>
        <w:rPr>
          <w:rFonts w:ascii="仿宋_GB2312" w:hAnsi="仿宋_GB2312" w:eastAsia="仿宋_GB2312" w:cs="仿宋_GB2312"/>
          <w:kern w:val="0"/>
          <w:sz w:val="27"/>
          <w:szCs w:val="27"/>
        </w:rPr>
        <w:t>取得的除上述财政拨款收入、上级补助收入、事业收入、经营收入、附属单位上缴收入等以外的各项收入。</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八、使用非财政拨款结余（含专用结余）：</w:t>
      </w:r>
      <w:r>
        <w:rPr>
          <w:rFonts w:ascii="仿宋_GB2312" w:hAnsi="仿宋_GB2312" w:eastAsia="仿宋_GB2312" w:cs="仿宋_GB2312"/>
          <w:kern w:val="0"/>
          <w:sz w:val="27"/>
          <w:szCs w:val="27"/>
        </w:rPr>
        <w:t>指事业单位按照预算管理要求使用非财政拨款结余</w:t>
      </w:r>
      <w:r>
        <w:rPr>
          <w:rFonts w:ascii="仿宋_GB2312" w:hAnsi="仿宋_GB2312" w:eastAsia="仿宋_GB2312" w:cs="仿宋_GB2312"/>
          <w:color w:val="000000"/>
          <w:kern w:val="0"/>
          <w:sz w:val="27"/>
          <w:szCs w:val="27"/>
        </w:rPr>
        <w:t>弥补收支差额的金额，以及使用专用结余安排支出的金额。</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九、年初结转和结余：</w:t>
      </w:r>
      <w:r>
        <w:rPr>
          <w:rFonts w:ascii="仿宋_GB2312" w:hAnsi="仿宋_GB2312" w:eastAsia="仿宋_GB2312" w:cs="仿宋_GB2312"/>
          <w:kern w:val="0"/>
          <w:sz w:val="27"/>
          <w:szCs w:val="27"/>
        </w:rPr>
        <w:t>指单位上年结转本年使用的基本支出结转、项目支出结转和结余、经营结余。</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十、结余分配：</w:t>
      </w:r>
      <w:r>
        <w:rPr>
          <w:rFonts w:ascii="仿宋_GB2312" w:hAnsi="仿宋_GB2312" w:eastAsia="仿宋_GB2312" w:cs="仿宋_GB2312"/>
          <w:kern w:val="0"/>
          <w:sz w:val="27"/>
          <w:szCs w:val="27"/>
        </w:rPr>
        <w:t>指单位按规定缴纳企业所得税以及从非财政拨款结余或经营结余中提取各类结余的情况。</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十一、年末结转和结余资金：</w:t>
      </w:r>
      <w:r>
        <w:rPr>
          <w:rFonts w:ascii="仿宋_GB2312" w:hAnsi="仿宋_GB2312" w:eastAsia="仿宋_GB2312" w:cs="仿宋_GB2312"/>
          <w:kern w:val="0"/>
          <w:sz w:val="27"/>
          <w:szCs w:val="27"/>
        </w:rPr>
        <w:t>指单位结转下年的基本支出结转、项目支出结转和结余、经营结余。</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十二、基本支出：</w:t>
      </w:r>
      <w:r>
        <w:rPr>
          <w:rFonts w:ascii="仿宋_GB2312" w:hAnsi="仿宋_GB2312" w:eastAsia="仿宋_GB2312" w:cs="仿宋_GB2312"/>
          <w:kern w:val="0"/>
          <w:sz w:val="27"/>
          <w:szCs w:val="27"/>
        </w:rPr>
        <w:t>指为保障机构正常运转、完成日常工作任务所发生的支出，包括人员经费和公用经费。</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十三、项目支出：</w:t>
      </w:r>
      <w:r>
        <w:rPr>
          <w:rFonts w:ascii="仿宋_GB2312" w:hAnsi="仿宋_GB2312" w:eastAsia="仿宋_GB2312" w:cs="仿宋_GB2312"/>
          <w:kern w:val="0"/>
          <w:sz w:val="27"/>
          <w:szCs w:val="27"/>
        </w:rPr>
        <w:t>指在为完成特定的行政工作任务或事业发展目标所发生的支出。</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十四、上缴上级支出：</w:t>
      </w:r>
      <w:r>
        <w:rPr>
          <w:rFonts w:ascii="仿宋_GB2312" w:hAnsi="仿宋_GB2312" w:eastAsia="仿宋_GB2312" w:cs="仿宋_GB2312"/>
          <w:kern w:val="0"/>
          <w:sz w:val="27"/>
          <w:szCs w:val="27"/>
        </w:rPr>
        <w:t>指事业单位按照财政部门和主管部门的规定上缴上级单位的支出。</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十五、经营支出：</w:t>
      </w:r>
      <w:r>
        <w:rPr>
          <w:rFonts w:ascii="仿宋_GB2312" w:hAnsi="仿宋_GB2312" w:eastAsia="仿宋_GB2312" w:cs="仿宋_GB2312"/>
          <w:kern w:val="0"/>
          <w:sz w:val="27"/>
          <w:szCs w:val="27"/>
        </w:rPr>
        <w:t>指事业单位在专业业务活动及其辅助活动之外开展非独立核算经营活动发生的支出。</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十六、对附属单位补助支出：</w:t>
      </w:r>
      <w:r>
        <w:rPr>
          <w:rFonts w:ascii="仿宋_GB2312" w:hAnsi="仿宋_GB2312" w:eastAsia="仿宋_GB2312" w:cs="仿宋_GB2312"/>
          <w:kern w:val="0"/>
          <w:sz w:val="27"/>
          <w:szCs w:val="27"/>
        </w:rPr>
        <w:t>指事业单位用财政拨款收入之外的收入对附属单位补助发生的支出。</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十七、“三公”经费：</w:t>
      </w:r>
      <w:r>
        <w:rPr>
          <w:rFonts w:ascii="仿宋_GB2312" w:hAnsi="仿宋_GB2312" w:eastAsia="仿宋_GB2312" w:cs="仿宋_GB2312"/>
          <w:kern w:val="0"/>
          <w:sz w:val="27"/>
          <w:szCs w:val="27"/>
        </w:rPr>
        <w:t>指部门（单位）用财政拨款安排的因公出国（境）费、公务用车购置及运行维护费和公务接待费。其中，因公出国（境）费反映部门（单位）)公务出国（境）的国际旅费、国外城市间交通费、住宿费、伙食费、培训费、公杂费等支出；公务用车购置及运行维护费反映部门（单位）公务用车购置支出（含车辆购置税、牌照费）以及按规定保留的公务用车燃料费、维修费、过路过桥费、保险费、安全奖励费用等支出；公务接待费反映部门（单位）按规定开支的各类公务接待（含外宾接待）费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十八、机关运行经费：</w:t>
      </w:r>
      <w:r>
        <w:rPr>
          <w:rFonts w:ascii="仿宋_GB2312" w:hAnsi="仿宋_GB2312" w:eastAsia="仿宋_GB2312" w:cs="仿宋_GB2312"/>
          <w:color w:val="000000"/>
          <w:kern w:val="0"/>
          <w:sz w:val="27"/>
          <w:szCs w:val="27"/>
        </w:rPr>
        <w:t>指行政单位和参照公务员法管理的事业单位财政拨款</w:t>
      </w:r>
      <w:r>
        <w:rPr>
          <w:rFonts w:ascii="仿宋_GB2312" w:hAnsi="仿宋_GB2312" w:eastAsia="仿宋_GB2312" w:cs="仿宋_GB2312"/>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p>
    <w:p>
      <w:pPr>
        <w:widowControl/>
        <w:spacing w:before="240" w:after="240"/>
        <w:jc w:val="left"/>
        <w:rPr>
          <w:rFonts w:ascii="Times New Roman" w:hAnsi="Times New Roman" w:eastAsia="Times New Roman" w:cs="Times New Roman"/>
          <w:kern w:val="0"/>
          <w:sz w:val="24"/>
        </w:rPr>
      </w:pPr>
    </w:p>
    <w:p>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第四部分 决算公开联系方式及信息反馈渠道</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本部门（单位）决算公开信息反馈和联系方式：</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联系人：</w:t>
      </w:r>
      <w:r>
        <w:rPr>
          <w:rFonts w:ascii="仿宋_GB2312" w:hAnsi="仿宋_GB2312" w:eastAsia="仿宋_GB2312" w:cs="仿宋_GB2312"/>
          <w:kern w:val="0"/>
          <w:sz w:val="27"/>
          <w:szCs w:val="27"/>
          <w:u w:val="single"/>
        </w:rPr>
        <w:t>丛季雨 </w:t>
      </w:r>
      <w:r>
        <w:rPr>
          <w:rFonts w:ascii="仿宋_GB2312" w:hAnsi="仿宋_GB2312" w:eastAsia="仿宋_GB2312" w:cs="仿宋_GB2312"/>
          <w:kern w:val="0"/>
          <w:sz w:val="27"/>
          <w:szCs w:val="27"/>
        </w:rPr>
        <w:t>          联系电话：</w:t>
      </w:r>
      <w:r>
        <w:rPr>
          <w:rFonts w:ascii="仿宋_GB2312" w:hAnsi="仿宋_GB2312" w:eastAsia="仿宋_GB2312" w:cs="仿宋_GB2312"/>
          <w:kern w:val="0"/>
          <w:sz w:val="27"/>
          <w:szCs w:val="27"/>
          <w:u w:val="single"/>
        </w:rPr>
        <w:t>0482-8231403</w:t>
      </w:r>
    </w:p>
    <w:p>
      <w:pPr>
        <w:widowControl/>
        <w:spacing w:before="240" w:after="240"/>
        <w:jc w:val="left"/>
        <w:rPr>
          <w:rFonts w:ascii="Times New Roman" w:hAnsi="Times New Roman" w:eastAsia="Times New Roman" w:cs="Times New Roman"/>
          <w:kern w:val="0"/>
          <w:sz w:val="24"/>
        </w:rPr>
      </w:pPr>
    </w:p>
    <w:p>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第五部分 部门（单位）决算表</w:t>
      </w:r>
    </w:p>
    <w:p>
      <w:pPr>
        <w:widowControl/>
        <w:spacing w:before="240" w:after="240"/>
        <w:jc w:val="center"/>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见附件。</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bookmarkStart w:id="1" w:name="_GoBack"/>
      <w:bookmarkEnd w:id="1"/>
    </w:p>
    <w:p>
      <w:pPr>
        <w:widowControl/>
        <w:spacing w:before="240" w:after="240"/>
        <w:jc w:val="left"/>
        <w:rPr>
          <w:rFonts w:ascii="Times New Roman" w:hAnsi="Times New Roman" w:eastAsia="Times New Roman" w:cs="Times New Roman"/>
          <w:kern w:val="0"/>
          <w:sz w:val="24"/>
        </w:rPr>
      </w:pPr>
    </w:p>
    <w:bookmarkEnd w:id="0"/>
    <w:p>
      <w:pPr>
        <w:adjustRightInd w:val="0"/>
        <w:snapToGrid w:val="0"/>
        <w:rPr>
          <w:rFonts w:ascii="宋体" w:hAnsi="宋体"/>
          <w:b/>
          <w:sz w:val="32"/>
          <w:szCs w:val="32"/>
        </w:rPr>
      </w:pPr>
    </w:p>
    <w:p>
      <w:pPr>
        <w:adjustRightInd w:val="0"/>
        <w:snapToGrid w:val="0"/>
        <w:rPr>
          <w:rFonts w:ascii="宋体" w:hAnsi="宋体"/>
          <w:b/>
          <w:sz w:val="32"/>
          <w:szCs w:val="32"/>
        </w:rPr>
      </w:pPr>
    </w:p>
    <w:p>
      <w:pPr>
        <w:tabs>
          <w:tab w:val="left" w:pos="8415"/>
        </w:tabs>
      </w:pPr>
    </w:p>
    <w:sectPr>
      <w:footerReference r:id="rId4" w:type="default"/>
      <w:pgSz w:w="11906" w:h="16838"/>
      <w:pgMar w:top="1440" w:right="1083" w:bottom="1440" w:left="1083" w:header="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1B3EF064-8901-4540-B937-14BA385F194A}"/>
  </w:font>
  <w:font w:name="黑体">
    <w:panose1 w:val="02010609060101010101"/>
    <w:charset w:val="86"/>
    <w:family w:val="auto"/>
    <w:pitch w:val="default"/>
    <w:sig w:usb0="800002BF" w:usb1="38CF7CFA" w:usb2="00000016" w:usb3="00000000" w:csb0="00040001" w:csb1="00000000"/>
    <w:embedRegular r:id="rId2" w:fontKey="{920D1ED0-0284-4FDA-9C04-186814A77C0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F4D6BD31-0C33-483E-B083-A891350ED68E}"/>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embedRegular r:id="rId4" w:fontKey="{976E0AFB-7A4C-4637-BAAD-2C2A17629D16}"/>
  </w:font>
  <w:font w:name="仿宋">
    <w:panose1 w:val="02010609060101010101"/>
    <w:charset w:val="86"/>
    <w:family w:val="modern"/>
    <w:pitch w:val="default"/>
    <w:sig w:usb0="800002BF" w:usb1="38CF7CFA" w:usb2="00000016" w:usb3="00000000" w:csb0="00040001" w:csb1="00000000"/>
    <w:embedRegular r:id="rId5" w:fontKey="{A43B5061-6B76-4159-8F46-7BC37F962A2C}"/>
  </w:font>
  <w:font w:name="times_new_roman">
    <w:altName w:val="Segoe Print"/>
    <w:panose1 w:val="00000000000000000000"/>
    <w:charset w:val="00"/>
    <w:family w:val="auto"/>
    <w:pitch w:val="default"/>
    <w:sig w:usb0="00000000" w:usb1="00000000" w:usb2="00000000" w:usb3="00000000" w:csb0="00000000" w:csb1="00000000"/>
    <w:embedRegular r:id="rId6" w:fontKey="{B16F4FD5-B27E-466B-B793-5455256ED8E1}"/>
  </w:font>
  <w:font w:name="fang_zheng_xiao_biao_song_ti">
    <w:altName w:val="Segoe Print"/>
    <w:panose1 w:val="00000000000000000000"/>
    <w:charset w:val="00"/>
    <w:family w:val="auto"/>
    <w:pitch w:val="default"/>
    <w:sig w:usb0="00000000" w:usb1="00000000" w:usb2="00000000" w:usb3="00000000" w:csb0="00000000" w:csb1="00000000"/>
    <w:embedRegular r:id="rId7" w:fontKey="{874051C8-8B02-409E-AD93-848F0D9BD56F}"/>
  </w:font>
  <w:font w:name="方正仿宋_GB2312">
    <w:panose1 w:val="02000000000000000000"/>
    <w:charset w:val="86"/>
    <w:family w:val="auto"/>
    <w:pitch w:val="default"/>
    <w:sig w:usb0="A00002BF" w:usb1="184F6CFA" w:usb2="00000012" w:usb3="00000000" w:csb0="00040001" w:csb1="00000000"/>
    <w:embedRegular r:id="rId8" w:fontKey="{9F632BE9-A4CD-4AA7-A110-1C0F3804EA41}"/>
  </w:font>
  <w:font w:name="kai_ti_gb2312">
    <w:altName w:val="Segoe Print"/>
    <w:panose1 w:val="00000000000000000000"/>
    <w:charset w:val="00"/>
    <w:family w:val="auto"/>
    <w:pitch w:val="default"/>
    <w:sig w:usb0="00000000" w:usb1="00000000" w:usb2="00000000" w:usb3="00000000" w:csb0="00000000" w:csb1="00000000"/>
    <w:embedRegular r:id="rId9" w:fontKey="{74FC4520-CA82-4FE1-9AC8-BD727643A47B}"/>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 PAGE   \* MERGEFORMAT </w:instrText>
    </w:r>
    <w:r>
      <w:fldChar w:fldCharType="separate"/>
    </w:r>
    <w:r>
      <w:rPr>
        <w:lang w:val="zh-CN"/>
      </w:rPr>
      <w:t>26</w:t>
    </w:r>
    <w:r>
      <w:rPr>
        <w:lang w:val="zh-CN"/>
      </w:rPr>
      <w:fldChar w:fldCharType="end"/>
    </w:r>
  </w:p>
  <w:p>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49CA0D"/>
    <w:multiLevelType w:val="singleLevel"/>
    <w:tmpl w:val="0D49CA0D"/>
    <w:lvl w:ilvl="0" w:tentative="0">
      <w:start w:val="1"/>
      <w:numFmt w:val="chineseCounting"/>
      <w:suff w:val="nothing"/>
      <w:lvlText w:val="（%1）"/>
      <w:lvlJc w:val="left"/>
      <w:pPr>
        <w:ind w:left="421"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doNotDisplayPageBoundaries w:val="1"/>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U3MGE4NTljODIwNGM0MTNkYzE2OGU5MzA2ZTlhNWQifQ=="/>
  </w:docVars>
  <w:rsids>
    <w:rsidRoot w:val="009F0536"/>
    <w:rsid w:val="0000662F"/>
    <w:rsid w:val="00023E75"/>
    <w:rsid w:val="00033C6A"/>
    <w:rsid w:val="00063AC2"/>
    <w:rsid w:val="000774F0"/>
    <w:rsid w:val="0008308B"/>
    <w:rsid w:val="00097269"/>
    <w:rsid w:val="000A769F"/>
    <w:rsid w:val="000D3889"/>
    <w:rsid w:val="0010682D"/>
    <w:rsid w:val="001620BF"/>
    <w:rsid w:val="001814D4"/>
    <w:rsid w:val="00183373"/>
    <w:rsid w:val="001E7634"/>
    <w:rsid w:val="00204509"/>
    <w:rsid w:val="00225D2E"/>
    <w:rsid w:val="0023107E"/>
    <w:rsid w:val="00233241"/>
    <w:rsid w:val="00297C52"/>
    <w:rsid w:val="00300987"/>
    <w:rsid w:val="0030784F"/>
    <w:rsid w:val="00312846"/>
    <w:rsid w:val="00367870"/>
    <w:rsid w:val="00375E79"/>
    <w:rsid w:val="003A4E85"/>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C017F"/>
    <w:rsid w:val="006E7255"/>
    <w:rsid w:val="007003B2"/>
    <w:rsid w:val="007402A0"/>
    <w:rsid w:val="00762248"/>
    <w:rsid w:val="00787000"/>
    <w:rsid w:val="007A7BA5"/>
    <w:rsid w:val="007B6706"/>
    <w:rsid w:val="007C1FDD"/>
    <w:rsid w:val="007D6292"/>
    <w:rsid w:val="00857D98"/>
    <w:rsid w:val="00894C48"/>
    <w:rsid w:val="00896385"/>
    <w:rsid w:val="008A10DB"/>
    <w:rsid w:val="008B5455"/>
    <w:rsid w:val="009125DD"/>
    <w:rsid w:val="00954CD9"/>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C6B8B"/>
    <w:rsid w:val="00CD3751"/>
    <w:rsid w:val="00D2051A"/>
    <w:rsid w:val="00D96390"/>
    <w:rsid w:val="00E219E7"/>
    <w:rsid w:val="00E30CE0"/>
    <w:rsid w:val="00E3602E"/>
    <w:rsid w:val="00E60D6A"/>
    <w:rsid w:val="00E73321"/>
    <w:rsid w:val="00E77EC0"/>
    <w:rsid w:val="00E914C1"/>
    <w:rsid w:val="00E97C37"/>
    <w:rsid w:val="00EE533B"/>
    <w:rsid w:val="00F03A2B"/>
    <w:rsid w:val="00F04882"/>
    <w:rsid w:val="00F63327"/>
    <w:rsid w:val="00F80A29"/>
    <w:rsid w:val="00FA7CA5"/>
    <w:rsid w:val="00FD08EC"/>
    <w:rsid w:val="00FD7690"/>
    <w:rsid w:val="02B9328F"/>
    <w:rsid w:val="069D785B"/>
    <w:rsid w:val="070B3BCD"/>
    <w:rsid w:val="0ABB1F45"/>
    <w:rsid w:val="0CA46001"/>
    <w:rsid w:val="10150C4B"/>
    <w:rsid w:val="11445E54"/>
    <w:rsid w:val="11C936AE"/>
    <w:rsid w:val="13C714CB"/>
    <w:rsid w:val="151F6871"/>
    <w:rsid w:val="152C2AC9"/>
    <w:rsid w:val="19465ED8"/>
    <w:rsid w:val="1A226249"/>
    <w:rsid w:val="20D91B24"/>
    <w:rsid w:val="230114F9"/>
    <w:rsid w:val="23085151"/>
    <w:rsid w:val="24233992"/>
    <w:rsid w:val="25640244"/>
    <w:rsid w:val="28D77BD5"/>
    <w:rsid w:val="29C11B9C"/>
    <w:rsid w:val="2B8E1E41"/>
    <w:rsid w:val="2DF83CC7"/>
    <w:rsid w:val="31E90FD1"/>
    <w:rsid w:val="325B2F08"/>
    <w:rsid w:val="32A23C6C"/>
    <w:rsid w:val="354A4764"/>
    <w:rsid w:val="370E4427"/>
    <w:rsid w:val="374240C8"/>
    <w:rsid w:val="3A804B9A"/>
    <w:rsid w:val="3BDF6627"/>
    <w:rsid w:val="43A146DB"/>
    <w:rsid w:val="49B3654B"/>
    <w:rsid w:val="4CA05B6E"/>
    <w:rsid w:val="507927EA"/>
    <w:rsid w:val="516267E6"/>
    <w:rsid w:val="51BA19FD"/>
    <w:rsid w:val="51CD438B"/>
    <w:rsid w:val="51FD6085"/>
    <w:rsid w:val="56337020"/>
    <w:rsid w:val="57F16823"/>
    <w:rsid w:val="5BC24842"/>
    <w:rsid w:val="5C4759BF"/>
    <w:rsid w:val="5E335421"/>
    <w:rsid w:val="6099239E"/>
    <w:rsid w:val="638F0532"/>
    <w:rsid w:val="64F347CC"/>
    <w:rsid w:val="66107675"/>
    <w:rsid w:val="68577DB5"/>
    <w:rsid w:val="694D0C1B"/>
    <w:rsid w:val="6C360B10"/>
    <w:rsid w:val="7066225F"/>
    <w:rsid w:val="73E5257B"/>
    <w:rsid w:val="766B78A6"/>
    <w:rsid w:val="76B26092"/>
    <w:rsid w:val="78A808BF"/>
    <w:rsid w:val="7C004E21"/>
    <w:rsid w:val="7DC56867"/>
    <w:rsid w:val="7F7640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27"/>
    <w:qFormat/>
    <w:uiPriority w:val="0"/>
    <w:pPr>
      <w:keepNext/>
      <w:keepLines/>
      <w:spacing w:before="260" w:after="260" w:line="416" w:lineRule="auto"/>
      <w:outlineLvl w:val="2"/>
    </w:pPr>
    <w:rPr>
      <w:b/>
      <w:bCs/>
      <w:sz w:val="32"/>
      <w:szCs w:val="32"/>
    </w:rPr>
  </w:style>
  <w:style w:type="paragraph" w:styleId="5">
    <w:name w:val="heading 4"/>
    <w:basedOn w:val="1"/>
    <w:next w:val="1"/>
    <w:link w:val="22"/>
    <w:qFormat/>
    <w:uiPriority w:val="0"/>
    <w:pPr>
      <w:keepNext/>
      <w:keepLines/>
      <w:spacing w:before="280" w:after="290" w:line="376" w:lineRule="auto"/>
      <w:outlineLvl w:val="3"/>
    </w:pPr>
    <w:rPr>
      <w:rFonts w:ascii="Cambria" w:hAnsi="Cambria"/>
      <w:b/>
      <w:bCs/>
      <w:sz w:val="28"/>
      <w:szCs w:val="28"/>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1260"/>
      <w:jc w:val="left"/>
    </w:pPr>
    <w:rPr>
      <w:sz w:val="20"/>
      <w:szCs w:val="20"/>
    </w:rPr>
  </w:style>
  <w:style w:type="paragraph" w:styleId="7">
    <w:name w:val="Document Map"/>
    <w:basedOn w:val="1"/>
    <w:uiPriority w:val="0"/>
    <w:pPr>
      <w:shd w:val="clear" w:color="auto" w:fill="000080"/>
    </w:pPr>
  </w:style>
  <w:style w:type="paragraph" w:styleId="8">
    <w:name w:val="toc 5"/>
    <w:basedOn w:val="1"/>
    <w:next w:val="1"/>
    <w:qFormat/>
    <w:uiPriority w:val="0"/>
    <w:pPr>
      <w:ind w:left="840"/>
      <w:jc w:val="left"/>
    </w:pPr>
    <w:rPr>
      <w:sz w:val="20"/>
      <w:szCs w:val="20"/>
    </w:rPr>
  </w:style>
  <w:style w:type="paragraph" w:styleId="9">
    <w:name w:val="toc 3"/>
    <w:basedOn w:val="1"/>
    <w:next w:val="1"/>
    <w:uiPriority w:val="0"/>
    <w:pPr>
      <w:adjustRightInd w:val="0"/>
      <w:snapToGrid w:val="0"/>
      <w:spacing w:line="360" w:lineRule="auto"/>
      <w:ind w:firstLine="400" w:firstLineChars="400"/>
      <w:jc w:val="left"/>
    </w:pPr>
    <w:rPr>
      <w:sz w:val="24"/>
      <w:szCs w:val="20"/>
    </w:rPr>
  </w:style>
  <w:style w:type="paragraph" w:styleId="10">
    <w:name w:val="toc 8"/>
    <w:basedOn w:val="1"/>
    <w:next w:val="1"/>
    <w:qFormat/>
    <w:uiPriority w:val="0"/>
    <w:pPr>
      <w:ind w:left="1470"/>
      <w:jc w:val="left"/>
    </w:pPr>
    <w:rPr>
      <w:sz w:val="20"/>
      <w:szCs w:val="20"/>
    </w:rPr>
  </w:style>
  <w:style w:type="paragraph" w:styleId="11">
    <w:name w:val="footer"/>
    <w:basedOn w:val="1"/>
    <w:link w:val="25"/>
    <w:qFormat/>
    <w:uiPriority w:val="0"/>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0"/>
    <w:pPr>
      <w:adjustRightInd w:val="0"/>
      <w:snapToGrid w:val="0"/>
      <w:spacing w:line="360" w:lineRule="auto"/>
      <w:jc w:val="left"/>
    </w:pPr>
    <w:rPr>
      <w:b/>
      <w:bCs/>
      <w:sz w:val="24"/>
      <w:szCs w:val="20"/>
    </w:rPr>
  </w:style>
  <w:style w:type="paragraph" w:styleId="14">
    <w:name w:val="toc 4"/>
    <w:basedOn w:val="1"/>
    <w:next w:val="1"/>
    <w:qFormat/>
    <w:uiPriority w:val="0"/>
    <w:pPr>
      <w:ind w:left="630"/>
      <w:jc w:val="left"/>
    </w:pPr>
    <w:rPr>
      <w:sz w:val="20"/>
      <w:szCs w:val="20"/>
    </w:rPr>
  </w:style>
  <w:style w:type="paragraph" w:styleId="15">
    <w:name w:val="toc 6"/>
    <w:basedOn w:val="1"/>
    <w:next w:val="1"/>
    <w:qFormat/>
    <w:uiPriority w:val="0"/>
    <w:pPr>
      <w:ind w:left="1050"/>
      <w:jc w:val="left"/>
    </w:pPr>
    <w:rPr>
      <w:sz w:val="20"/>
      <w:szCs w:val="20"/>
    </w:rPr>
  </w:style>
  <w:style w:type="paragraph" w:styleId="16">
    <w:name w:val="toc 2"/>
    <w:basedOn w:val="1"/>
    <w:next w:val="1"/>
    <w:qFormat/>
    <w:uiPriority w:val="0"/>
    <w:pPr>
      <w:adjustRightInd w:val="0"/>
      <w:snapToGrid w:val="0"/>
      <w:spacing w:line="360" w:lineRule="auto"/>
      <w:ind w:firstLine="200" w:firstLineChars="200"/>
      <w:jc w:val="left"/>
    </w:pPr>
    <w:rPr>
      <w:iCs/>
      <w:sz w:val="24"/>
      <w:szCs w:val="20"/>
    </w:rPr>
  </w:style>
  <w:style w:type="paragraph" w:styleId="17">
    <w:name w:val="toc 9"/>
    <w:basedOn w:val="1"/>
    <w:next w:val="1"/>
    <w:qFormat/>
    <w:uiPriority w:val="0"/>
    <w:pPr>
      <w:ind w:left="1680"/>
      <w:jc w:val="left"/>
    </w:pPr>
    <w:rPr>
      <w:sz w:val="20"/>
      <w:szCs w:val="20"/>
    </w:rPr>
  </w:style>
  <w:style w:type="character" w:styleId="20">
    <w:name w:val="page number"/>
    <w:basedOn w:val="19"/>
    <w:qFormat/>
    <w:uiPriority w:val="0"/>
  </w:style>
  <w:style w:type="character" w:styleId="21">
    <w:name w:val="Hyperlink"/>
    <w:basedOn w:val="19"/>
    <w:qFormat/>
    <w:uiPriority w:val="0"/>
    <w:rPr>
      <w:color w:val="0000FF"/>
      <w:u w:val="single"/>
    </w:rPr>
  </w:style>
  <w:style w:type="character" w:customStyle="1" w:styleId="22">
    <w:name w:val="标题 4 Char"/>
    <w:basedOn w:val="19"/>
    <w:link w:val="5"/>
    <w:qFormat/>
    <w:uiPriority w:val="0"/>
    <w:rPr>
      <w:rFonts w:ascii="Cambria" w:hAnsi="Cambria"/>
      <w:b/>
      <w:bCs/>
      <w:kern w:val="2"/>
      <w:sz w:val="28"/>
      <w:szCs w:val="28"/>
    </w:rPr>
  </w:style>
  <w:style w:type="paragraph" w:styleId="23">
    <w:name w:val="No Spacing"/>
    <w:link w:val="24"/>
    <w:qFormat/>
    <w:uiPriority w:val="0"/>
    <w:pPr>
      <w:ind w:firstLine="200" w:firstLineChars="200"/>
    </w:pPr>
    <w:rPr>
      <w:rFonts w:ascii="Times New Roman" w:hAnsi="Times New Roman" w:eastAsia="仿宋_GB2312" w:cs="Times New Roman"/>
      <w:sz w:val="30"/>
      <w:szCs w:val="22"/>
      <w:lang w:val="en-US" w:eastAsia="zh-CN" w:bidi="ar-SA"/>
    </w:rPr>
  </w:style>
  <w:style w:type="character" w:customStyle="1" w:styleId="24">
    <w:name w:val="无间隔 Char"/>
    <w:link w:val="23"/>
    <w:qFormat/>
    <w:locked/>
    <w:uiPriority w:val="0"/>
    <w:rPr>
      <w:rFonts w:eastAsia="仿宋_GB2312"/>
      <w:sz w:val="30"/>
      <w:szCs w:val="22"/>
      <w:lang w:bidi="ar-SA"/>
    </w:rPr>
  </w:style>
  <w:style w:type="character" w:customStyle="1" w:styleId="25">
    <w:name w:val="页脚 Char"/>
    <w:basedOn w:val="19"/>
    <w:link w:val="11"/>
    <w:qFormat/>
    <w:uiPriority w:val="0"/>
    <w:rPr>
      <w:kern w:val="2"/>
      <w:sz w:val="18"/>
      <w:szCs w:val="18"/>
    </w:rPr>
  </w:style>
  <w:style w:type="paragraph" w:styleId="26">
    <w:name w:val="List Paragraph"/>
    <w:basedOn w:val="1"/>
    <w:qFormat/>
    <w:uiPriority w:val="0"/>
    <w:pPr>
      <w:ind w:firstLine="420" w:firstLineChars="200"/>
    </w:pPr>
  </w:style>
  <w:style w:type="character" w:customStyle="1" w:styleId="27">
    <w:name w:val="标题 3 Char"/>
    <w:basedOn w:val="19"/>
    <w:link w:val="4"/>
    <w:qFormat/>
    <w:uiPriority w:val="0"/>
    <w:rPr>
      <w:b/>
      <w:bCs/>
      <w:kern w:val="2"/>
      <w:sz w:val="32"/>
      <w:szCs w:val="32"/>
    </w:rPr>
  </w:style>
  <w:style w:type="paragraph" w:customStyle="1" w:styleId="28">
    <w:name w:val="MsoNormal"/>
    <w:basedOn w:val="1"/>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1EFD8714-0FA9-4C6D-A463-F07367D20AE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24</Pages>
  <Words>8625</Words>
  <Characters>9512</Characters>
  <Lines>1</Lines>
  <Paragraphs>1</Paragraphs>
  <TotalTime>1</TotalTime>
  <ScaleCrop>false</ScaleCrop>
  <LinksUpToDate>false</LinksUpToDate>
  <CharactersWithSpaces>10183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2025-08-11T02:10:55Z</dcterms:modified>
  <dc:title>××年度××部门/单位</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2052-11.1.0.14309</vt:lpwstr>
  </property>
  <property fmtid="{D5CDD505-2E9C-101B-9397-08002B2CF9AE}" pid="4" name="KSOTemplateDocerSaveRecord">
    <vt:lpwstr>eyJoZGlkIjoiNjVjZmI0OTYzMDFkY2UwNzJmZDJmZDZiMDZlZWMzOTUiLCJ1c2VySWQiOiI4ODcyMjg2NTYifQ==</vt:lpwstr>
  </property>
</Properties>
</file>